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A9C6F" w14:textId="71DE26A0" w:rsidR="00892B2B" w:rsidRPr="004B798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108</w:t>
      </w:r>
      <w:r>
        <w:rPr>
          <w:rFonts w:ascii="Arial" w:hAnsi="Arial" w:cs="Arial"/>
          <w:b/>
          <w:sz w:val="24"/>
          <w:szCs w:val="24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67704" w:rsidRPr="00367704">
        <w:rPr>
          <w:rFonts w:ascii="Arial" w:hAnsi="Arial" w:cs="Arial"/>
          <w:b/>
          <w:sz w:val="24"/>
          <w:szCs w:val="24"/>
        </w:rPr>
        <w:t>231508</w:t>
      </w:r>
      <w:r w:rsidR="00367704">
        <w:rPr>
          <w:rFonts w:ascii="Arial" w:hAnsi="Arial" w:cs="Arial"/>
          <w:b/>
          <w:sz w:val="24"/>
          <w:szCs w:val="24"/>
        </w:rPr>
        <w:t>9</w:t>
      </w:r>
    </w:p>
    <w:p w14:paraId="3B990BA7" w14:textId="739025DF" w:rsidR="00DE55A0" w:rsidRPr="00807EF6" w:rsidRDefault="00892B2B" w:rsidP="00892B2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Xiamen, China, October </w:t>
      </w:r>
      <w:r w:rsidR="00213FC7">
        <w:rPr>
          <w:rFonts w:ascii="Arial" w:eastAsia="SimSun" w:hAnsi="Arial"/>
          <w:b/>
          <w:sz w:val="24"/>
          <w:szCs w:val="24"/>
          <w:lang w:eastAsia="zh-CN"/>
        </w:rPr>
        <w:t>0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848431F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9F4CCA">
        <w:rPr>
          <w:rFonts w:ascii="Arial" w:hAnsi="Arial" w:cs="Arial"/>
          <w:lang w:val="en-US"/>
        </w:rPr>
        <w:t xml:space="preserve">work scope and </w:t>
      </w:r>
      <w:r w:rsidR="00892B2B">
        <w:rPr>
          <w:rFonts w:ascii="Arial" w:hAnsi="Arial" w:cs="Arial"/>
          <w:lang w:val="en-US"/>
        </w:rPr>
        <w:t xml:space="preserve">test cases for </w:t>
      </w:r>
      <w:r w:rsidR="00A655AA">
        <w:rPr>
          <w:rFonts w:ascii="Arial" w:hAnsi="Arial" w:cs="Arial"/>
          <w:lang w:val="en-US"/>
        </w:rPr>
        <w:t>SL</w:t>
      </w:r>
      <w:r w:rsidR="00DE6C5F">
        <w:rPr>
          <w:rFonts w:ascii="Arial" w:hAnsi="Arial" w:cs="Arial"/>
          <w:lang w:val="en-US"/>
        </w:rPr>
        <w:t xml:space="preserve"> </w:t>
      </w:r>
      <w:r w:rsidR="00892B2B">
        <w:rPr>
          <w:rFonts w:ascii="Arial" w:hAnsi="Arial" w:cs="Arial"/>
          <w:lang w:val="en-US"/>
        </w:rPr>
        <w:t>evolution demodulation performance</w:t>
      </w:r>
    </w:p>
    <w:p w14:paraId="7945D5EE" w14:textId="4E0CB02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13FC7">
        <w:rPr>
          <w:rFonts w:ascii="Arial" w:hAnsi="Arial" w:cs="Arial"/>
          <w:lang w:val="en-US" w:eastAsia="ko-KR"/>
        </w:rPr>
        <w:t>5</w:t>
      </w:r>
      <w:r w:rsidR="004A16F7">
        <w:rPr>
          <w:rFonts w:ascii="Arial" w:hAnsi="Arial" w:cs="Arial"/>
          <w:lang w:val="en-US" w:eastAsia="ko-KR"/>
        </w:rPr>
        <w:t>.</w:t>
      </w:r>
      <w:r w:rsidR="00213FC7">
        <w:rPr>
          <w:rFonts w:ascii="Arial" w:hAnsi="Arial" w:cs="Arial"/>
          <w:lang w:val="en-US" w:eastAsia="ko-KR"/>
        </w:rPr>
        <w:t>30</w:t>
      </w:r>
      <w:r w:rsidR="004A16F7">
        <w:rPr>
          <w:rFonts w:ascii="Arial" w:hAnsi="Arial" w:cs="Arial"/>
          <w:lang w:val="en-US" w:eastAsia="ko-KR"/>
        </w:rPr>
        <w:t>.</w:t>
      </w:r>
      <w:r w:rsidR="00213FC7">
        <w:rPr>
          <w:rFonts w:ascii="Arial" w:hAnsi="Arial" w:cs="Arial"/>
          <w:lang w:val="en-US" w:eastAsia="ko-KR"/>
        </w:rPr>
        <w:t>5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00A745DB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9F4CCA">
        <w:rPr>
          <w:lang w:val="en-US" w:eastAsia="ko-KR"/>
        </w:rPr>
        <w:t>work scope and test cases for demodulation performance</w:t>
      </w:r>
      <w:r w:rsidR="00D448DF">
        <w:rPr>
          <w:lang w:val="en-US" w:eastAsia="ko-KR"/>
        </w:rPr>
        <w:t xml:space="preserve"> of SL evolution</w:t>
      </w:r>
      <w:r w:rsidR="009F4CCA">
        <w:rPr>
          <w:lang w:val="en-US" w:eastAsia="ko-KR"/>
        </w:rPr>
        <w:t xml:space="preserve"> </w:t>
      </w:r>
      <w:r w:rsidR="00541A18">
        <w:rPr>
          <w:lang w:val="en-US" w:eastAsia="ko-KR"/>
        </w:rPr>
        <w:t xml:space="preserve">based on the </w:t>
      </w:r>
      <w:r w:rsidR="009F4CCA">
        <w:rPr>
          <w:lang w:val="en-US" w:eastAsia="ko-KR"/>
        </w:rPr>
        <w:t>WID</w:t>
      </w:r>
      <w:r w:rsidR="00B47308">
        <w:rPr>
          <w:lang w:val="en-US" w:eastAsia="ko-KR"/>
        </w:rPr>
        <w:t xml:space="preserve"> [1</w:t>
      </w:r>
      <w:r w:rsidR="00441E83">
        <w:rPr>
          <w:lang w:val="en-US" w:eastAsia="ko-KR"/>
        </w:rPr>
        <w:t>]</w:t>
      </w:r>
      <w:r w:rsidR="00B47308"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170D1ECD" w14:textId="55604D02" w:rsidR="005F33DF" w:rsidRDefault="00D448DF" w:rsidP="008E7B34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ccording to the WID [1], the objectives related to demodulation performance of this WI are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48DF" w14:paraId="7C60F391" w14:textId="77777777" w:rsidTr="00D448DF">
        <w:tc>
          <w:tcPr>
            <w:tcW w:w="9855" w:type="dxa"/>
          </w:tcPr>
          <w:p w14:paraId="74C2F794" w14:textId="77777777" w:rsidR="00D448DF" w:rsidRPr="00136DCA" w:rsidRDefault="00D448DF" w:rsidP="00D448DF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</w:t>
            </w:r>
            <w:r w:rsidRPr="004669CE">
              <w:rPr>
                <w:rFonts w:ascii="Times" w:hAnsi="Times" w:cs="Times"/>
                <w:highlight w:val="yellow"/>
              </w:rPr>
              <w:t>NR sidelink CA operation</w:t>
            </w:r>
            <w:r w:rsidRPr="00136DCA">
              <w:rPr>
                <w:rFonts w:ascii="Times" w:hAnsi="Times" w:cs="Times"/>
              </w:rPr>
              <w:t xml:space="preserve"> based on LTE sidelink CA operation [RAN2, RAN1, RAN4] (</w:t>
            </w:r>
            <w:r>
              <w:rPr>
                <w:rFonts w:ascii="Times" w:hAnsi="Times" w:cs="Times"/>
              </w:rPr>
              <w:t>This</w:t>
            </w:r>
            <w:r w:rsidRPr="00136DCA">
              <w:rPr>
                <w:rFonts w:ascii="Times" w:hAnsi="Times" w:cs="Times"/>
              </w:rPr>
              <w:t xml:space="preserve"> part of the work is </w:t>
            </w:r>
            <w:r>
              <w:rPr>
                <w:rFonts w:ascii="Times" w:hAnsi="Times" w:cs="Times"/>
              </w:rPr>
              <w:t>put on hold until further checking in RAN#99</w:t>
            </w:r>
            <w:r w:rsidRPr="00136DCA">
              <w:rPr>
                <w:rFonts w:ascii="Times" w:hAnsi="Times" w:cs="Times"/>
              </w:rPr>
              <w:t>)</w:t>
            </w:r>
          </w:p>
          <w:p w14:paraId="6CA600F7" w14:textId="3BB1B786" w:rsidR="00D448DF" w:rsidRPr="00136DCA" w:rsidRDefault="00BD17A4" w:rsidP="00BD17A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…</w:t>
            </w:r>
          </w:p>
          <w:p w14:paraId="377FF3D3" w14:textId="77777777" w:rsidR="00D448DF" w:rsidRPr="002617F4" w:rsidRDefault="00D448DF" w:rsidP="00D448DF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2617F4">
              <w:rPr>
                <w:rFonts w:ascii="Times" w:hAnsi="Times" w:cs="Times"/>
              </w:rPr>
              <w:t xml:space="preserve">Study and specify support of </w:t>
            </w:r>
            <w:r w:rsidRPr="004669CE">
              <w:rPr>
                <w:rFonts w:ascii="Times" w:hAnsi="Times" w:cs="Times"/>
                <w:highlight w:val="yellow"/>
              </w:rPr>
              <w:t>sidelink on unlicensed spectrum</w:t>
            </w:r>
            <w:r w:rsidRPr="002617F4">
              <w:rPr>
                <w:rFonts w:ascii="Times" w:hAnsi="Times" w:cs="Times"/>
              </w:rPr>
              <w:t xml:space="preserve"> for both mode 1 and mode 2 where Uu operation for mode 1 is limited to licensed spectrum only [RAN1, RAN2, RAN4]</w:t>
            </w:r>
          </w:p>
          <w:p w14:paraId="5EF51CDB" w14:textId="5D51A6C9" w:rsidR="00D448DF" w:rsidRPr="0035147C" w:rsidRDefault="00BD17A4" w:rsidP="00BD17A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…</w:t>
            </w:r>
          </w:p>
        </w:tc>
      </w:tr>
    </w:tbl>
    <w:p w14:paraId="6A7723D6" w14:textId="77777777" w:rsidR="00D448DF" w:rsidRDefault="00D448DF" w:rsidP="008E7B34">
      <w:pPr>
        <w:pStyle w:val="a0"/>
        <w:jc w:val="both"/>
        <w:rPr>
          <w:lang w:eastAsia="ko-KR"/>
        </w:rPr>
      </w:pPr>
    </w:p>
    <w:p w14:paraId="75EC98B6" w14:textId="36D3133D" w:rsidR="00E4626B" w:rsidRDefault="00E4626B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meeting is first meeting for demodulation performance of SL evolution, so we should decide the work scope and test cases. </w:t>
      </w:r>
      <w:r>
        <w:rPr>
          <w:lang w:eastAsia="ko-KR"/>
        </w:rPr>
        <w:t xml:space="preserve">According to the WID[1], Rel-18 SL has objectives to specify to support NR sidelink CA operation and sidelink on unlicensed spectrum. So, RAN4 should include the NR sidelink CA operation and unlicensed spectrum as work scope. </w:t>
      </w:r>
    </w:p>
    <w:p w14:paraId="3F601223" w14:textId="03428348" w:rsidR="00E4626B" w:rsidRDefault="00E4626B" w:rsidP="00E4626B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>: RAN4 to consider the NR sidelink CA operation and sidelink on unlicensed spectrum as work scope for demodulation performance.</w:t>
      </w:r>
    </w:p>
    <w:p w14:paraId="1EB51A8E" w14:textId="77777777" w:rsidR="00E4626B" w:rsidRDefault="00E4626B" w:rsidP="008E7B34">
      <w:pPr>
        <w:pStyle w:val="a0"/>
        <w:jc w:val="both"/>
        <w:rPr>
          <w:lang w:eastAsia="ko-KR"/>
        </w:rPr>
      </w:pPr>
    </w:p>
    <w:p w14:paraId="36054985" w14:textId="4DAEA2D1" w:rsidR="003A7BE8" w:rsidRDefault="0035147C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sidelink on unlicensed spectrum, the </w:t>
      </w:r>
      <w:r>
        <w:rPr>
          <w:lang w:eastAsia="ko-KR"/>
        </w:rPr>
        <w:t xml:space="preserve">physical channel </w:t>
      </w:r>
      <w:r w:rsidR="000B7672">
        <w:rPr>
          <w:lang w:eastAsia="ko-KR"/>
        </w:rPr>
        <w:t xml:space="preserve">design framework is updated in Rel-18. </w:t>
      </w:r>
      <w:r w:rsidR="00BD17A4">
        <w:rPr>
          <w:lang w:eastAsia="ko-KR"/>
        </w:rPr>
        <w:t>“The</w:t>
      </w:r>
      <w:r w:rsidR="000B7672">
        <w:rPr>
          <w:lang w:eastAsia="ko-KR"/>
        </w:rPr>
        <w:t xml:space="preserve"> interlacing </w:t>
      </w:r>
      <w:r w:rsidR="00311CAA">
        <w:rPr>
          <w:lang w:eastAsia="ko-KR"/>
        </w:rPr>
        <w:t>RB mapping</w:t>
      </w:r>
      <w:r w:rsidR="00BD17A4">
        <w:rPr>
          <w:lang w:eastAsia="ko-KR"/>
        </w:rPr>
        <w:t>”</w:t>
      </w:r>
      <w:r w:rsidR="00311CAA">
        <w:rPr>
          <w:lang w:eastAsia="ko-KR"/>
        </w:rPr>
        <w:t xml:space="preserve"> </w:t>
      </w:r>
      <w:r w:rsidR="000B7672">
        <w:rPr>
          <w:lang w:eastAsia="ko-KR"/>
        </w:rPr>
        <w:t xml:space="preserve">and </w:t>
      </w:r>
      <w:r w:rsidR="00BD17A4">
        <w:rPr>
          <w:lang w:eastAsia="ko-KR"/>
        </w:rPr>
        <w:t>“</w:t>
      </w:r>
      <w:r w:rsidR="000B7672">
        <w:rPr>
          <w:lang w:eastAsia="ko-KR"/>
        </w:rPr>
        <w:t>two can</w:t>
      </w:r>
      <w:r w:rsidR="00311CAA">
        <w:rPr>
          <w:lang w:eastAsia="ko-KR"/>
        </w:rPr>
        <w:t>didate starting point in slot</w:t>
      </w:r>
      <w:r w:rsidR="00BD17A4">
        <w:rPr>
          <w:lang w:eastAsia="ko-KR"/>
        </w:rPr>
        <w:t>”</w:t>
      </w:r>
      <w:r w:rsidR="00311CAA">
        <w:rPr>
          <w:lang w:eastAsia="ko-KR"/>
        </w:rPr>
        <w:t xml:space="preserve"> are</w:t>
      </w:r>
      <w:r w:rsidR="000B7672">
        <w:rPr>
          <w:lang w:eastAsia="ko-KR"/>
        </w:rPr>
        <w:t xml:space="preserve"> </w:t>
      </w:r>
      <w:r w:rsidR="00D42C27">
        <w:rPr>
          <w:lang w:eastAsia="ko-KR"/>
        </w:rPr>
        <w:t xml:space="preserve">the updated features and </w:t>
      </w:r>
      <w:r w:rsidR="00311CAA">
        <w:rPr>
          <w:lang w:eastAsia="ko-KR"/>
        </w:rPr>
        <w:t>should be evaluated</w:t>
      </w:r>
      <w:r w:rsidR="000B7672">
        <w:rPr>
          <w:lang w:eastAsia="ko-KR"/>
        </w:rPr>
        <w:t xml:space="preserve">. </w:t>
      </w:r>
      <w:r w:rsidR="00311CAA">
        <w:rPr>
          <w:lang w:eastAsia="ko-KR"/>
        </w:rPr>
        <w:t xml:space="preserve">So, we </w:t>
      </w:r>
      <w:r w:rsidR="00BD17A4">
        <w:rPr>
          <w:lang w:eastAsia="ko-KR"/>
        </w:rPr>
        <w:t>propose that RAN4 need to evaluate the SL-U demodul</w:t>
      </w:r>
      <w:r w:rsidR="004F10BD">
        <w:rPr>
          <w:lang w:eastAsia="ko-KR"/>
        </w:rPr>
        <w:t>ation performance with the interlacing RB mapping</w:t>
      </w:r>
      <w:r w:rsidR="00D42C27">
        <w:rPr>
          <w:lang w:eastAsia="ko-KR"/>
        </w:rPr>
        <w:t xml:space="preserve"> and </w:t>
      </w:r>
      <w:r w:rsidR="004F10BD">
        <w:rPr>
          <w:lang w:eastAsia="ko-KR"/>
        </w:rPr>
        <w:t>the two candi</w:t>
      </w:r>
      <w:r w:rsidR="00D42C27">
        <w:rPr>
          <w:lang w:eastAsia="ko-KR"/>
        </w:rPr>
        <w:t>date starting point in slot</w:t>
      </w:r>
      <w:r w:rsidR="004F10BD">
        <w:rPr>
          <w:lang w:eastAsia="ko-KR"/>
        </w:rPr>
        <w:t xml:space="preserve">. </w:t>
      </w:r>
    </w:p>
    <w:p w14:paraId="3FB4957F" w14:textId="0A2154DD" w:rsidR="004F10BD" w:rsidRDefault="004F10BD" w:rsidP="004F10B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RAN4 need to evaluate the SL-U demodulation performance with the interlacing RB mapping</w:t>
      </w:r>
      <w:r w:rsidR="00D42C27">
        <w:rPr>
          <w:lang w:eastAsia="ko-KR"/>
        </w:rPr>
        <w:t xml:space="preserve"> and </w:t>
      </w:r>
      <w:r>
        <w:rPr>
          <w:lang w:eastAsia="ko-KR"/>
        </w:rPr>
        <w:t xml:space="preserve">the two candidate starting point in slot. </w:t>
      </w:r>
    </w:p>
    <w:p w14:paraId="3D76C57D" w14:textId="35D5952A" w:rsidR="004F10BD" w:rsidRPr="00D42C27" w:rsidRDefault="004F10BD" w:rsidP="004F10BD">
      <w:pPr>
        <w:pStyle w:val="a0"/>
        <w:rPr>
          <w:lang w:eastAsia="ko-KR"/>
        </w:rPr>
      </w:pPr>
    </w:p>
    <w:p w14:paraId="6BDA0BC1" w14:textId="1CF7E3A0" w:rsidR="00311CAA" w:rsidRPr="004F10BD" w:rsidRDefault="004F10BD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test cases, we think the </w:t>
      </w:r>
      <w:r w:rsidR="0001687E">
        <w:rPr>
          <w:lang w:eastAsia="ko-KR"/>
        </w:rPr>
        <w:t xml:space="preserve">existing </w:t>
      </w:r>
      <w:r>
        <w:rPr>
          <w:rFonts w:hint="eastAsia"/>
          <w:lang w:eastAsia="ko-KR"/>
        </w:rPr>
        <w:t xml:space="preserve">SL test cases </w:t>
      </w:r>
      <w:r w:rsidR="004949AB">
        <w:rPr>
          <w:lang w:eastAsia="ko-KR"/>
        </w:rPr>
        <w:t xml:space="preserve">and NR-U </w:t>
      </w:r>
      <w:r w:rsidR="00C50DD3">
        <w:rPr>
          <w:lang w:eastAsia="ko-KR"/>
        </w:rPr>
        <w:t>test parameters can be used as reference</w:t>
      </w:r>
      <w:r w:rsidR="004949AB">
        <w:rPr>
          <w:lang w:eastAsia="ko-KR"/>
        </w:rPr>
        <w:t xml:space="preserve">. So, the </w:t>
      </w:r>
      <w:r w:rsidR="008D69D1">
        <w:rPr>
          <w:lang w:eastAsia="ko-KR"/>
        </w:rPr>
        <w:t xml:space="preserve">existing </w:t>
      </w:r>
      <w:r w:rsidR="004949AB">
        <w:rPr>
          <w:lang w:eastAsia="ko-KR"/>
        </w:rPr>
        <w:t xml:space="preserve">SL </w:t>
      </w:r>
      <w:r w:rsidR="0001687E">
        <w:rPr>
          <w:lang w:eastAsia="ko-KR"/>
        </w:rPr>
        <w:t>comm</w:t>
      </w:r>
      <w:r w:rsidR="008D69D1">
        <w:rPr>
          <w:lang w:eastAsia="ko-KR"/>
        </w:rPr>
        <w:t>on test parameters can be reused</w:t>
      </w:r>
      <w:r w:rsidR="0001687E">
        <w:rPr>
          <w:lang w:eastAsia="ko-KR"/>
        </w:rPr>
        <w:t xml:space="preserve">. And </w:t>
      </w:r>
      <w:r w:rsidR="004949AB">
        <w:rPr>
          <w:lang w:eastAsia="ko-KR"/>
        </w:rPr>
        <w:t xml:space="preserve">at least </w:t>
      </w:r>
      <w:r w:rsidR="00D3355C">
        <w:rPr>
          <w:lang w:eastAsia="ko-KR"/>
        </w:rPr>
        <w:t>PSSCH and PSFCH</w:t>
      </w:r>
      <w:r w:rsidR="008D69D1">
        <w:rPr>
          <w:lang w:eastAsia="ko-KR"/>
        </w:rPr>
        <w:t xml:space="preserve"> </w:t>
      </w:r>
      <w:r w:rsidR="004949AB">
        <w:rPr>
          <w:lang w:eastAsia="ko-KR"/>
        </w:rPr>
        <w:t xml:space="preserve">demodulation performance requirements </w:t>
      </w:r>
      <w:r w:rsidR="008D69D1">
        <w:rPr>
          <w:lang w:eastAsia="ko-KR"/>
        </w:rPr>
        <w:t>are necessary</w:t>
      </w:r>
      <w:r w:rsidR="00D3355C">
        <w:rPr>
          <w:lang w:eastAsia="ko-KR"/>
        </w:rPr>
        <w:t xml:space="preserve"> </w:t>
      </w:r>
      <w:r w:rsidR="008D69D1">
        <w:rPr>
          <w:lang w:eastAsia="ko-KR"/>
        </w:rPr>
        <w:t>for SL-U</w:t>
      </w:r>
      <w:r w:rsidR="00D3355C">
        <w:rPr>
          <w:lang w:eastAsia="ko-KR"/>
        </w:rPr>
        <w:t xml:space="preserve">. </w:t>
      </w:r>
      <w:r w:rsidR="004949AB">
        <w:rPr>
          <w:lang w:eastAsia="ko-KR"/>
        </w:rPr>
        <w:t xml:space="preserve">But </w:t>
      </w:r>
      <w:r w:rsidR="00DE38DE">
        <w:rPr>
          <w:lang w:eastAsia="ko-KR"/>
        </w:rPr>
        <w:t xml:space="preserve">regarding </w:t>
      </w:r>
      <w:r w:rsidR="004949AB">
        <w:rPr>
          <w:lang w:eastAsia="ko-KR"/>
        </w:rPr>
        <w:t>other physical channels</w:t>
      </w:r>
      <w:r w:rsidR="00DE38DE">
        <w:rPr>
          <w:lang w:eastAsia="ko-KR"/>
        </w:rPr>
        <w:t>, RAN4 needs to disscuss whether the demodulation performance is necessary.</w:t>
      </w:r>
      <w:r w:rsidR="004949AB">
        <w:rPr>
          <w:lang w:eastAsia="ko-KR"/>
        </w:rPr>
        <w:t xml:space="preserve"> </w:t>
      </w:r>
    </w:p>
    <w:p w14:paraId="2701EBB1" w14:textId="77777777" w:rsidR="00311CAA" w:rsidRPr="004949AB" w:rsidRDefault="00311CAA" w:rsidP="008E7B34">
      <w:pPr>
        <w:pStyle w:val="a0"/>
        <w:jc w:val="both"/>
        <w:rPr>
          <w:lang w:eastAsia="ko-KR"/>
        </w:rPr>
      </w:pPr>
    </w:p>
    <w:p w14:paraId="66CCE0D0" w14:textId="77777777" w:rsidR="0049273C" w:rsidRDefault="00AC4CD5" w:rsidP="0049273C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8D69D1">
        <w:rPr>
          <w:b/>
          <w:i/>
          <w:lang w:eastAsia="ko-KR"/>
        </w:rPr>
        <w:t>3</w:t>
      </w:r>
      <w:r>
        <w:rPr>
          <w:lang w:eastAsia="ko-KR"/>
        </w:rPr>
        <w:t xml:space="preserve">: SL-U demodulation performance can reuse the existing SL test parameters as </w:t>
      </w:r>
      <w:r w:rsidR="00C50DD3">
        <w:rPr>
          <w:lang w:eastAsia="ko-KR"/>
        </w:rPr>
        <w:t xml:space="preserve">much as possible </w:t>
      </w:r>
      <w:r>
        <w:rPr>
          <w:lang w:eastAsia="ko-KR"/>
        </w:rPr>
        <w:t>considering interlacing RB mapping and two candidate starting point.</w:t>
      </w:r>
      <w:r w:rsidR="0049273C">
        <w:rPr>
          <w:rFonts w:hint="eastAsia"/>
          <w:lang w:eastAsia="ko-KR"/>
        </w:rPr>
        <w:t xml:space="preserve"> </w:t>
      </w:r>
    </w:p>
    <w:p w14:paraId="5949E760" w14:textId="7B48719A" w:rsidR="00C50DD3" w:rsidRDefault="0049273C" w:rsidP="0049273C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For transmission model, </w:t>
      </w:r>
      <w:r w:rsidR="00C50DD3">
        <w:rPr>
          <w:lang w:eastAsia="ko-KR"/>
        </w:rPr>
        <w:t>reuse the existing NR-U transmission model</w:t>
      </w:r>
      <w:r>
        <w:rPr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a</w:t>
      </w:r>
      <w:r w:rsidRPr="009C65C0">
        <w:rPr>
          <w:rFonts w:eastAsiaTheme="minorEastAsia" w:hint="eastAsia"/>
          <w:lang w:eastAsia="ko-KR"/>
        </w:rPr>
        <w:t>s specified in</w:t>
      </w:r>
      <w:r w:rsidR="00080B1D">
        <w:rPr>
          <w:rFonts w:eastAsiaTheme="minorEastAsia"/>
          <w:lang w:eastAsia="ko-KR"/>
        </w:rPr>
        <w:t xml:space="preserve"> TS38.101-4</w:t>
      </w:r>
      <w:r w:rsidRPr="009C65C0">
        <w:rPr>
          <w:rFonts w:eastAsiaTheme="minorEastAsia" w:hint="eastAsia"/>
          <w:lang w:eastAsia="ko-KR"/>
        </w:rPr>
        <w:t xml:space="preserve"> </w:t>
      </w:r>
      <w:r w:rsidRPr="00080B1D">
        <w:rPr>
          <w:rFonts w:eastAsiaTheme="minorEastAsia" w:hint="eastAsia"/>
          <w:lang w:eastAsia="ko-KR"/>
        </w:rPr>
        <w:t>B.</w:t>
      </w:r>
      <w:r w:rsidRPr="00080B1D">
        <w:rPr>
          <w:rFonts w:eastAsiaTheme="minorEastAsia"/>
          <w:lang w:eastAsia="ko-KR"/>
        </w:rPr>
        <w:t>5</w:t>
      </w:r>
      <w:r w:rsidR="00080B1D" w:rsidRPr="00080B1D">
        <w:rPr>
          <w:rFonts w:eastAsiaTheme="minorEastAsia"/>
          <w:lang w:eastAsia="ko-KR"/>
        </w:rPr>
        <w:t xml:space="preserve"> as much as possible</w:t>
      </w:r>
      <w:r w:rsidR="00C50DD3">
        <w:rPr>
          <w:lang w:eastAsia="ko-KR"/>
        </w:rPr>
        <w:t>.</w:t>
      </w:r>
    </w:p>
    <w:p w14:paraId="4C769AA6" w14:textId="77777777" w:rsidR="00AC4CD5" w:rsidRPr="00C50DD3" w:rsidRDefault="00AC4CD5" w:rsidP="0001687E">
      <w:pPr>
        <w:pStyle w:val="a0"/>
        <w:rPr>
          <w:lang w:eastAsia="ko-KR"/>
        </w:rPr>
      </w:pPr>
    </w:p>
    <w:p w14:paraId="01FFFCC7" w14:textId="75C93111" w:rsidR="00D3355C" w:rsidRDefault="00D3355C" w:rsidP="00CF3D2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8D69D1">
        <w:rPr>
          <w:b/>
          <w:i/>
          <w:lang w:eastAsia="ko-KR"/>
        </w:rPr>
        <w:t>4</w:t>
      </w:r>
      <w:r>
        <w:rPr>
          <w:lang w:eastAsia="ko-KR"/>
        </w:rPr>
        <w:t xml:space="preserve">: </w:t>
      </w:r>
      <w:r w:rsidR="00C50DD3">
        <w:rPr>
          <w:lang w:eastAsia="ko-KR"/>
        </w:rPr>
        <w:t xml:space="preserve">It is necessary to define </w:t>
      </w:r>
      <w:r w:rsidR="004949AB">
        <w:rPr>
          <w:lang w:eastAsia="ko-KR"/>
        </w:rPr>
        <w:t>PSSCH and PSFCH demodulation performance</w:t>
      </w:r>
      <w:r>
        <w:rPr>
          <w:lang w:eastAsia="ko-KR"/>
        </w:rPr>
        <w:t xml:space="preserve"> </w:t>
      </w:r>
      <w:r w:rsidR="004949AB">
        <w:rPr>
          <w:lang w:eastAsia="ko-KR"/>
        </w:rPr>
        <w:t xml:space="preserve">requirements </w:t>
      </w:r>
      <w:r>
        <w:rPr>
          <w:lang w:eastAsia="ko-KR"/>
        </w:rPr>
        <w:t xml:space="preserve">for SL-U. </w:t>
      </w:r>
    </w:p>
    <w:p w14:paraId="26BDF2BB" w14:textId="105315E7" w:rsidR="0001687E" w:rsidRPr="0001687E" w:rsidRDefault="0091083F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</w:t>
      </w:r>
      <w:r>
        <w:rPr>
          <w:lang w:eastAsia="ko-KR"/>
        </w:rPr>
        <w:t xml:space="preserve">draft version of </w:t>
      </w:r>
      <w:r>
        <w:rPr>
          <w:rFonts w:hint="eastAsia"/>
          <w:lang w:eastAsia="ko-KR"/>
        </w:rPr>
        <w:t xml:space="preserve">test parameters and cases </w:t>
      </w:r>
      <w:r>
        <w:rPr>
          <w:lang w:eastAsia="ko-KR"/>
        </w:rPr>
        <w:t>can be like this.</w:t>
      </w:r>
    </w:p>
    <w:p w14:paraId="03C6553C" w14:textId="77777777" w:rsidR="00C9295E" w:rsidRDefault="00C9295E" w:rsidP="00C9295E">
      <w:pPr>
        <w:pStyle w:val="TH"/>
      </w:pPr>
      <w:r>
        <w:t>Table 11.1.1.2-1</w:t>
      </w:r>
      <w:r>
        <w:rPr>
          <w:lang w:eastAsia="zh-CN"/>
        </w:rPr>
        <w:t>:</w:t>
      </w:r>
      <w:r>
        <w:t xml:space="preserve">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4"/>
        <w:gridCol w:w="3625"/>
        <w:gridCol w:w="907"/>
        <w:gridCol w:w="3295"/>
      </w:tblGrid>
      <w:tr w:rsidR="00C9295E" w14:paraId="3869A6AD" w14:textId="77777777" w:rsidTr="001C5506">
        <w:trPr>
          <w:jc w:val="center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DF6" w14:textId="77777777" w:rsidR="00C9295E" w:rsidRDefault="00C9295E" w:rsidP="001C550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C4EC" w14:textId="77777777" w:rsidR="00C9295E" w:rsidRDefault="00C9295E" w:rsidP="001C550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9AC8" w14:textId="77777777" w:rsidR="00C9295E" w:rsidRDefault="00C9295E" w:rsidP="001C550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C9295E" w14:paraId="01EA1DD2" w14:textId="77777777" w:rsidTr="001C5506">
        <w:trPr>
          <w:jc w:val="center"/>
        </w:trPr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2C0148" w14:textId="77777777" w:rsidR="00C9295E" w:rsidRDefault="00C9295E" w:rsidP="001C550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</w:t>
            </w:r>
            <w:r>
              <w:t>arrier configuration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F71A" w14:textId="77777777" w:rsidR="00C9295E" w:rsidRDefault="00C9295E" w:rsidP="001C5506">
            <w:pPr>
              <w:pStyle w:val="TAL"/>
              <w:jc w:val="both"/>
              <w:rPr>
                <w:lang w:eastAsia="ja-JP"/>
              </w:rPr>
            </w:pPr>
            <w:r>
              <w:t>Offset between Point A and the lowest usable subcarrier on this carrier (Note 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9961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FE86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C9295E" w14:paraId="268E22EC" w14:textId="77777777" w:rsidTr="001C5506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AB2D" w14:textId="77777777" w:rsidR="00C9295E" w:rsidRDefault="00C9295E" w:rsidP="001C5506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A56F" w14:textId="77777777" w:rsidR="00C9295E" w:rsidRDefault="00C9295E" w:rsidP="001C5506">
            <w:pPr>
              <w:pStyle w:val="TAL"/>
              <w:jc w:val="both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53C2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41C6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</w:tr>
      <w:tr w:rsidR="00C9295E" w14:paraId="282D5733" w14:textId="77777777" w:rsidTr="001C5506">
        <w:trPr>
          <w:jc w:val="center"/>
        </w:trPr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E70FB" w14:textId="77777777" w:rsidR="00C9295E" w:rsidRDefault="00C9295E" w:rsidP="001C5506">
            <w:pPr>
              <w:pStyle w:val="TAL"/>
            </w:pPr>
            <w:r>
              <w:t>SL BWP configuration #1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1E55" w14:textId="77777777" w:rsidR="00C9295E" w:rsidRDefault="00C9295E" w:rsidP="001C5506">
            <w:pPr>
              <w:pStyle w:val="TAL"/>
              <w:jc w:val="both"/>
            </w:pPr>
            <w:r>
              <w:t>Cyclic prefix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71DB" w14:textId="77777777" w:rsidR="00C9295E" w:rsidRDefault="00C9295E" w:rsidP="001C5506">
            <w:pPr>
              <w:pStyle w:val="TAC"/>
              <w:rPr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A345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</w:tr>
      <w:tr w:rsidR="00C9295E" w14:paraId="3ADC126E" w14:textId="77777777" w:rsidTr="001C5506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6FDCA" w14:textId="77777777" w:rsidR="00C9295E" w:rsidRDefault="00C9295E" w:rsidP="001C5506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2C69" w14:textId="77777777" w:rsidR="00C9295E" w:rsidRDefault="00C9295E" w:rsidP="001C5506">
            <w:pPr>
              <w:pStyle w:val="TAL"/>
              <w:jc w:val="both"/>
            </w:pPr>
            <w: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A611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9F90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C9295E" w14:paraId="6B0EB235" w14:textId="77777777" w:rsidTr="001C5506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BDD" w14:textId="77777777" w:rsidR="00C9295E" w:rsidRDefault="00C9295E" w:rsidP="001C5506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5852" w14:textId="77777777" w:rsidR="00C9295E" w:rsidRDefault="00C9295E" w:rsidP="001C5506">
            <w:pPr>
              <w:pStyle w:val="TAL"/>
              <w:jc w:val="both"/>
            </w:pPr>
            <w:r>
              <w:t>Number of contiguous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363B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367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Maximum transmission bandwidth configuration</w:t>
            </w:r>
            <w:r>
              <w:rPr>
                <w:lang w:eastAsia="zh-CN"/>
              </w:rPr>
              <w:t xml:space="preserve"> as specified in clause </w:t>
            </w:r>
            <w:r>
              <w:rPr>
                <w:lang w:eastAsia="en-GB"/>
              </w:rPr>
              <w:t xml:space="preserve">5.3.2 of </w:t>
            </w:r>
            <w:r>
              <w:rPr>
                <w:lang w:eastAsia="zh-CN"/>
              </w:rPr>
              <w:t>TS 38.101-1</w:t>
            </w:r>
            <w:r>
              <w:rPr>
                <w:lang w:eastAsia="en-GB"/>
              </w:rPr>
              <w:t xml:space="preserve"> [</w:t>
            </w:r>
            <w:r>
              <w:rPr>
                <w:lang w:eastAsia="zh-CN"/>
              </w:rPr>
              <w:t>6</w:t>
            </w:r>
            <w:r>
              <w:rPr>
                <w:lang w:eastAsia="en-GB"/>
              </w:rPr>
              <w:t>] for tested channel bandwidth and subcarrier spacing</w:t>
            </w:r>
          </w:p>
        </w:tc>
      </w:tr>
      <w:tr w:rsidR="00C9295E" w14:paraId="62CBF181" w14:textId="77777777" w:rsidTr="001C5506">
        <w:trPr>
          <w:jc w:val="center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9982" w14:textId="77777777" w:rsidR="00C9295E" w:rsidRDefault="00C9295E" w:rsidP="001C5506">
            <w:pPr>
              <w:pStyle w:val="TAL"/>
            </w:pPr>
            <w:r>
              <w:rPr>
                <w:lang w:val="en-US"/>
              </w:rPr>
              <w:t>PT</w:t>
            </w:r>
            <w:r>
              <w:rPr>
                <w:lang w:val="en-US" w:eastAsia="zh-CN"/>
              </w:rPr>
              <w:t>-</w:t>
            </w:r>
            <w:r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EC9D" w14:textId="77777777" w:rsidR="00C9295E" w:rsidRDefault="00C9295E" w:rsidP="001C5506">
            <w:pPr>
              <w:pStyle w:val="TAC"/>
              <w:rPr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1B74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</w:t>
            </w:r>
            <w:r>
              <w:rPr>
                <w:lang w:eastAsia="zh-CN"/>
              </w:rPr>
              <w:t>-</w:t>
            </w:r>
            <w:r>
              <w:rPr>
                <w:lang w:eastAsia="en-GB"/>
              </w:rPr>
              <w:t>RS is not configured</w:t>
            </w:r>
          </w:p>
        </w:tc>
      </w:tr>
      <w:tr w:rsidR="00C9295E" w14:paraId="361B9730" w14:textId="77777777" w:rsidTr="001C5506">
        <w:trPr>
          <w:trHeight w:val="58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BCD4" w14:textId="77777777" w:rsidR="00C9295E" w:rsidRDefault="00C9295E" w:rsidP="001C550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Resource pool configuration</w:t>
            </w: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D820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A533C">
              <w:t>PSCCH Time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590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927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2</w:t>
            </w:r>
          </w:p>
        </w:tc>
      </w:tr>
      <w:tr w:rsidR="00C9295E" w14:paraId="7FDA6561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3D664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9EE1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A533C">
              <w:t>PSCCH Frequency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14CC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C814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10</w:t>
            </w:r>
          </w:p>
        </w:tc>
      </w:tr>
      <w:tr w:rsidR="00C9295E" w14:paraId="17491C97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2A54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E88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>
              <w:t>PSFCH n</w:t>
            </w:r>
            <w:r w:rsidRPr="009D6A65">
              <w:t>umber of cyclic shift pairs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E2D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2C17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n1</w:t>
            </w:r>
          </w:p>
        </w:tc>
      </w:tr>
      <w:tr w:rsidR="00C9295E" w14:paraId="56FED1A3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A831A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69C4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>
              <w:t>PSFCH hopping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5EA4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CA2" w14:textId="77777777" w:rsidR="00C9295E" w:rsidRDefault="00C9295E" w:rsidP="001C550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C9295E" w14:paraId="413CB0C5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2B71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DA1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>
              <w:t>PSFCH candidate resource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3070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288E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7514CA">
              <w:rPr>
                <w:lang w:eastAsia="zh-CN"/>
              </w:rPr>
              <w:t>allocSubCH</w:t>
            </w:r>
          </w:p>
        </w:tc>
      </w:tr>
      <w:tr w:rsidR="00C9295E" w14:paraId="5B2C77BF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3F98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95BE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>
              <w:t>Set of PRBs for PSFCH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669B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EDD8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8116AF">
              <w:rPr>
                <w:lang w:eastAsia="zh-CN"/>
              </w:rPr>
              <w:t>ones(1,100) for 40 MHz and ones(1,50) for 20 MHz</w:t>
            </w:r>
          </w:p>
        </w:tc>
      </w:tr>
      <w:tr w:rsidR="00C9295E" w14:paraId="38B75225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AB307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E8CF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186023">
              <w:t>PSSCH RSRP threshold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422A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0D7D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877721">
              <w:rPr>
                <w:lang w:eastAsia="zh-CN"/>
              </w:rPr>
              <w:t>66 (infinity dBm)</w:t>
            </w:r>
          </w:p>
        </w:tc>
      </w:tr>
      <w:tr w:rsidR="00C9295E" w14:paraId="0F126749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73832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BF70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A533C">
              <w:t>Synchronization reference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0D78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001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GNSS</w:t>
            </w:r>
          </w:p>
        </w:tc>
      </w:tr>
      <w:tr w:rsidR="00C9295E" w14:paraId="1D37BBB3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104CE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2FE6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A533C">
              <w:t>Subchannel size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4F5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2301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10</w:t>
            </w:r>
          </w:p>
        </w:tc>
      </w:tr>
      <w:tr w:rsidR="00C9295E" w14:paraId="7413B84A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88FCD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9A24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A533C">
              <w:t>Number of sub-channels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3BDC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263C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5 for 20 MHz and 10 for 40 MHz</w:t>
            </w:r>
          </w:p>
        </w:tc>
      </w:tr>
      <w:tr w:rsidR="00C9295E" w14:paraId="27BD7048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EFB0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EFB5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31062">
              <w:t>Start PRB for first sub-channel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224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028A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0</w:t>
            </w:r>
          </w:p>
        </w:tc>
      </w:tr>
      <w:tr w:rsidR="00C9295E" w14:paraId="01C14014" w14:textId="77777777" w:rsidTr="001C5506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F48" w14:textId="77777777" w:rsidR="00C9295E" w:rsidRDefault="00C9295E" w:rsidP="001C5506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AEAE" w14:textId="77777777" w:rsidR="00C9295E" w:rsidRDefault="00C9295E" w:rsidP="001C5506">
            <w:pPr>
              <w:pStyle w:val="TAL"/>
              <w:jc w:val="both"/>
              <w:rPr>
                <w:rFonts w:cs="Arial"/>
              </w:rPr>
            </w:pPr>
            <w:r w:rsidRPr="00631062">
              <w:t>Time resource bitmap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14A9" w14:textId="77777777" w:rsidR="00C9295E" w:rsidRDefault="00C9295E" w:rsidP="001C5506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9439" w14:textId="77777777" w:rsidR="00C9295E" w:rsidRDefault="00C9295E" w:rsidP="001C5506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ones(1, 160)</w:t>
            </w:r>
          </w:p>
        </w:tc>
      </w:tr>
      <w:tr w:rsidR="00C9295E" w14:paraId="103EA078" w14:textId="77777777" w:rsidTr="001C5506">
        <w:trPr>
          <w:trHeight w:val="58"/>
          <w:jc w:val="center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EBEC" w14:textId="77777777" w:rsidR="00C9295E" w:rsidRDefault="00C9295E" w:rsidP="001C5506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7F6F1932" w14:textId="77777777" w:rsidR="00976360" w:rsidRDefault="00976360" w:rsidP="004E493F">
      <w:pPr>
        <w:pStyle w:val="a0"/>
        <w:rPr>
          <w:lang w:eastAsia="ko-KR"/>
        </w:rPr>
      </w:pPr>
    </w:p>
    <w:p w14:paraId="5BE3A122" w14:textId="3396625D" w:rsidR="000D0D08" w:rsidRDefault="00976360" w:rsidP="004E493F">
      <w:pPr>
        <w:pStyle w:val="a0"/>
        <w:rPr>
          <w:lang w:eastAsia="ko-KR"/>
        </w:rPr>
      </w:pPr>
      <w:r>
        <w:rPr>
          <w:rFonts w:hint="eastAsia"/>
          <w:lang w:eastAsia="ko-KR"/>
        </w:rPr>
        <w:t>For PSSCH test case, the NR</w:t>
      </w:r>
      <w:r>
        <w:rPr>
          <w:lang w:eastAsia="ko-KR"/>
        </w:rPr>
        <w:t xml:space="preserve">-U test scenario can be referred. </w:t>
      </w:r>
    </w:p>
    <w:p w14:paraId="4C87856D" w14:textId="5938432F" w:rsidR="00C9295E" w:rsidRPr="00D43B7B" w:rsidRDefault="00C9295E" w:rsidP="00C9295E">
      <w:pPr>
        <w:pStyle w:val="a7"/>
        <w:keepNext/>
        <w:jc w:val="center"/>
        <w:rPr>
          <w:rFonts w:ascii="Arial" w:hAnsi="Arial" w:cs="Arial"/>
        </w:rPr>
      </w:pPr>
      <w:r w:rsidRPr="00D43B7B">
        <w:rPr>
          <w:rFonts w:ascii="Arial" w:hAnsi="Arial" w:cs="Arial"/>
        </w:rPr>
        <w:t>Table 11.1.2</w:t>
      </w:r>
      <w:r w:rsidR="00976360">
        <w:rPr>
          <w:rFonts w:ascii="Arial" w:hAnsi="Arial" w:cs="Arial"/>
        </w:rPr>
        <w:t>.1.X</w:t>
      </w:r>
      <w:r>
        <w:rPr>
          <w:rFonts w:ascii="Arial" w:hAnsi="Arial" w:cs="Arial"/>
        </w:rPr>
        <w:t>-1</w:t>
      </w:r>
      <w:r w:rsidRPr="00D43B7B">
        <w:rPr>
          <w:rFonts w:ascii="Arial" w:hAnsi="Arial" w:cs="Arial"/>
        </w:rPr>
        <w:t>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0"/>
        <w:gridCol w:w="3979"/>
        <w:gridCol w:w="1279"/>
        <w:gridCol w:w="1155"/>
        <w:gridCol w:w="1157"/>
        <w:gridCol w:w="1155"/>
      </w:tblGrid>
      <w:tr w:rsidR="00C9295E" w:rsidRPr="00C25669" w14:paraId="55F28042" w14:textId="77777777" w:rsidTr="008E6843">
        <w:trPr>
          <w:cantSplit/>
          <w:trHeight w:val="92"/>
          <w:jc w:val="center"/>
        </w:trPr>
        <w:tc>
          <w:tcPr>
            <w:tcW w:w="2592" w:type="pct"/>
            <w:gridSpan w:val="2"/>
            <w:vMerge w:val="restart"/>
            <w:vAlign w:val="center"/>
          </w:tcPr>
          <w:p w14:paraId="06168D2E" w14:textId="77777777" w:rsidR="00C9295E" w:rsidRPr="00C25669" w:rsidRDefault="00C9295E" w:rsidP="001C5506">
            <w:pPr>
              <w:pStyle w:val="TAH"/>
            </w:pPr>
            <w:r w:rsidRPr="00C25669">
              <w:t>Parameter</w:t>
            </w:r>
          </w:p>
        </w:tc>
        <w:tc>
          <w:tcPr>
            <w:tcW w:w="649" w:type="pct"/>
            <w:vMerge w:val="restart"/>
            <w:vAlign w:val="center"/>
          </w:tcPr>
          <w:p w14:paraId="2A32C460" w14:textId="77777777" w:rsidR="00C9295E" w:rsidRPr="00C25669" w:rsidRDefault="00C9295E" w:rsidP="001C5506">
            <w:pPr>
              <w:pStyle w:val="TAH"/>
            </w:pPr>
            <w:r w:rsidRPr="00C25669">
              <w:t>Unit</w:t>
            </w:r>
          </w:p>
        </w:tc>
        <w:tc>
          <w:tcPr>
            <w:tcW w:w="1759" w:type="pct"/>
            <w:gridSpan w:val="3"/>
            <w:vAlign w:val="center"/>
          </w:tcPr>
          <w:p w14:paraId="78A46639" w14:textId="77777777" w:rsidR="00C9295E" w:rsidRPr="00C25669" w:rsidRDefault="00C9295E" w:rsidP="001C5506">
            <w:pPr>
              <w:pStyle w:val="TAH"/>
            </w:pPr>
            <w:r w:rsidRPr="00C25669">
              <w:t>Value</w:t>
            </w:r>
          </w:p>
        </w:tc>
      </w:tr>
      <w:tr w:rsidR="00C9295E" w:rsidRPr="000713D9" w14:paraId="2CEFD9FF" w14:textId="77777777" w:rsidTr="008E6843">
        <w:trPr>
          <w:cantSplit/>
          <w:trHeight w:val="115"/>
          <w:jc w:val="center"/>
        </w:trPr>
        <w:tc>
          <w:tcPr>
            <w:tcW w:w="2592" w:type="pct"/>
            <w:gridSpan w:val="2"/>
            <w:vMerge/>
            <w:vAlign w:val="center"/>
          </w:tcPr>
          <w:p w14:paraId="532F3F03" w14:textId="77777777" w:rsidR="00C9295E" w:rsidRPr="00C25669" w:rsidRDefault="00C9295E" w:rsidP="001C5506">
            <w:pPr>
              <w:pStyle w:val="TAH"/>
            </w:pPr>
          </w:p>
        </w:tc>
        <w:tc>
          <w:tcPr>
            <w:tcW w:w="649" w:type="pct"/>
            <w:vMerge/>
            <w:vAlign w:val="center"/>
          </w:tcPr>
          <w:p w14:paraId="56914A87" w14:textId="77777777" w:rsidR="00C9295E" w:rsidRPr="00C25669" w:rsidRDefault="00C9295E" w:rsidP="001C5506">
            <w:pPr>
              <w:pStyle w:val="TAH"/>
            </w:pPr>
          </w:p>
        </w:tc>
        <w:tc>
          <w:tcPr>
            <w:tcW w:w="586" w:type="pct"/>
            <w:vAlign w:val="center"/>
          </w:tcPr>
          <w:p w14:paraId="1EE50139" w14:textId="77777777" w:rsidR="00C9295E" w:rsidRPr="000713D9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1</w:t>
            </w:r>
          </w:p>
        </w:tc>
        <w:tc>
          <w:tcPr>
            <w:tcW w:w="587" w:type="pct"/>
            <w:vAlign w:val="center"/>
          </w:tcPr>
          <w:p w14:paraId="526CBBED" w14:textId="77777777" w:rsidR="00C9295E" w:rsidRPr="000713D9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2</w:t>
            </w:r>
          </w:p>
        </w:tc>
        <w:tc>
          <w:tcPr>
            <w:tcW w:w="586" w:type="pct"/>
            <w:vAlign w:val="center"/>
          </w:tcPr>
          <w:p w14:paraId="3072533B" w14:textId="77777777" w:rsidR="00C9295E" w:rsidRPr="000713D9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3</w:t>
            </w:r>
          </w:p>
        </w:tc>
      </w:tr>
      <w:tr w:rsidR="00C9295E" w:rsidRPr="00C25669" w14:paraId="245B6356" w14:textId="77777777" w:rsidTr="008E6843">
        <w:trPr>
          <w:cantSplit/>
          <w:jc w:val="center"/>
        </w:trPr>
        <w:tc>
          <w:tcPr>
            <w:tcW w:w="2592" w:type="pct"/>
            <w:gridSpan w:val="2"/>
            <w:vAlign w:val="center"/>
          </w:tcPr>
          <w:p w14:paraId="088AE421" w14:textId="77777777" w:rsidR="00C9295E" w:rsidRPr="00C25669" w:rsidRDefault="00C9295E" w:rsidP="001C5506">
            <w:pPr>
              <w:pStyle w:val="TAC"/>
              <w:jc w:val="both"/>
              <w:rPr>
                <w:rFonts w:eastAsia="?? ??"/>
              </w:rPr>
            </w:pPr>
            <w:r>
              <w:t>Active cell(s)</w:t>
            </w:r>
          </w:p>
        </w:tc>
        <w:tc>
          <w:tcPr>
            <w:tcW w:w="649" w:type="pct"/>
            <w:vAlign w:val="center"/>
          </w:tcPr>
          <w:p w14:paraId="535E8D52" w14:textId="77777777" w:rsidR="00C9295E" w:rsidRPr="00C25669" w:rsidRDefault="00C9295E" w:rsidP="001C5506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6D6059A1" w14:textId="77777777" w:rsidR="00C9295E" w:rsidRPr="00C25669" w:rsidRDefault="00C9295E" w:rsidP="001C550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None</w:t>
            </w:r>
          </w:p>
        </w:tc>
      </w:tr>
      <w:tr w:rsidR="00454D5A" w:rsidRPr="00C25669" w14:paraId="553B5BDF" w14:textId="77777777" w:rsidTr="008E6843">
        <w:trPr>
          <w:cantSplit/>
          <w:jc w:val="center"/>
        </w:trPr>
        <w:tc>
          <w:tcPr>
            <w:tcW w:w="2592" w:type="pct"/>
            <w:gridSpan w:val="2"/>
            <w:vAlign w:val="center"/>
          </w:tcPr>
          <w:p w14:paraId="1D7009CC" w14:textId="339C7C15" w:rsidR="00454D5A" w:rsidRPr="009C65C0" w:rsidRDefault="00454D5A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model</w:t>
            </w:r>
          </w:p>
        </w:tc>
        <w:tc>
          <w:tcPr>
            <w:tcW w:w="649" w:type="pct"/>
            <w:vAlign w:val="center"/>
          </w:tcPr>
          <w:p w14:paraId="6E34A542" w14:textId="77777777" w:rsidR="00454D5A" w:rsidRPr="009C65C0" w:rsidRDefault="00454D5A" w:rsidP="001C5506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74B4C01F" w14:textId="6DDDB946" w:rsidR="00454D5A" w:rsidRPr="009C65C0" w:rsidRDefault="00454D5A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As specified in </w:t>
            </w:r>
            <w:r w:rsidR="00834DAB" w:rsidRPr="009C65C0">
              <w:rPr>
                <w:rFonts w:eastAsiaTheme="minorEastAsia" w:hint="eastAsia"/>
                <w:b/>
                <w:lang w:eastAsia="ko-KR"/>
              </w:rPr>
              <w:t>B.X</w:t>
            </w:r>
          </w:p>
        </w:tc>
      </w:tr>
      <w:tr w:rsidR="008E6843" w:rsidRPr="00C25669" w14:paraId="779D3372" w14:textId="77777777" w:rsidTr="008E6843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778CC2A7" w14:textId="77777777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SL model </w:t>
            </w:r>
          </w:p>
          <w:p w14:paraId="5C295D2B" w14:textId="6E147481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parameters</w:t>
            </w:r>
          </w:p>
        </w:tc>
        <w:tc>
          <w:tcPr>
            <w:tcW w:w="2019" w:type="pct"/>
            <w:vAlign w:val="center"/>
          </w:tcPr>
          <w:p w14:paraId="783039E4" w14:textId="5E422281" w:rsidR="008E6843" w:rsidRPr="009C65C0" w:rsidRDefault="008E6843" w:rsidP="00CB10CE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duration values</w:t>
            </w:r>
          </w:p>
        </w:tc>
        <w:tc>
          <w:tcPr>
            <w:tcW w:w="649" w:type="pct"/>
            <w:vAlign w:val="center"/>
          </w:tcPr>
          <w:p w14:paraId="6D29D35D" w14:textId="2A329E22" w:rsidR="008E6843" w:rsidRPr="009C65C0" w:rsidRDefault="008E6843" w:rsidP="001C5506">
            <w:pPr>
              <w:pStyle w:val="TAC"/>
              <w:rPr>
                <w:rFonts w:eastAsia="?? ??"/>
              </w:rPr>
            </w:pPr>
            <w:r w:rsidRPr="009C65C0">
              <w:rPr>
                <w:rFonts w:eastAsiaTheme="minorEastAsia" w:hint="eastAsia"/>
                <w:lang w:eastAsia="ko-KR"/>
              </w:rPr>
              <w:t>Slots</w:t>
            </w:r>
          </w:p>
        </w:tc>
        <w:tc>
          <w:tcPr>
            <w:tcW w:w="1759" w:type="pct"/>
            <w:gridSpan w:val="3"/>
            <w:vAlign w:val="center"/>
          </w:tcPr>
          <w:p w14:paraId="789E9A95" w14:textId="7B6512EE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2,4,6,7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8E6843" w:rsidRPr="00C25669" w14:paraId="75A95C9F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5B6394C0" w14:textId="77777777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202CBFCF" w14:textId="20C9D122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slot other than the first slot of the transmission duration</w:t>
            </w:r>
          </w:p>
        </w:tc>
        <w:tc>
          <w:tcPr>
            <w:tcW w:w="649" w:type="pct"/>
            <w:vAlign w:val="center"/>
          </w:tcPr>
          <w:p w14:paraId="6FC735D3" w14:textId="421CE7F6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1759" w:type="pct"/>
            <w:gridSpan w:val="3"/>
            <w:vAlign w:val="center"/>
          </w:tcPr>
          <w:p w14:paraId="4868C062" w14:textId="77E08206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12 (</w:t>
            </w:r>
            <w:r w:rsidRPr="009C65C0">
              <w:rPr>
                <w:rFonts w:eastAsiaTheme="minorEastAsia"/>
                <w:lang w:eastAsia="ko-KR"/>
              </w:rPr>
              <w:t>Except AGC, TxRx switching symbols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</w:tr>
      <w:tr w:rsidR="008E6843" w:rsidRPr="00C25669" w14:paraId="404EB6FF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5A4668E1" w14:textId="77777777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1C164094" w14:textId="5A80F8E2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the first slot of the transmission duration</w:t>
            </w:r>
          </w:p>
        </w:tc>
        <w:tc>
          <w:tcPr>
            <w:tcW w:w="649" w:type="pct"/>
            <w:vAlign w:val="center"/>
          </w:tcPr>
          <w:p w14:paraId="1CB82A89" w14:textId="3CD5B25F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1759" w:type="pct"/>
            <w:gridSpan w:val="3"/>
            <w:vAlign w:val="center"/>
          </w:tcPr>
          <w:p w14:paraId="60448928" w14:textId="50CC7E54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6,7, …,12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8E6843" w:rsidRPr="00C25669" w14:paraId="3A63AC60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B48F137" w14:textId="77777777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481CCD24" w14:textId="2969E63E" w:rsidR="008E6843" w:rsidRPr="009C65C0" w:rsidRDefault="008E6843" w:rsidP="00454D5A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/>
                <w:lang w:eastAsia="ko-KR"/>
              </w:rPr>
              <w:t>SL transmission period</w:t>
            </w:r>
          </w:p>
        </w:tc>
        <w:tc>
          <w:tcPr>
            <w:tcW w:w="649" w:type="pct"/>
            <w:vAlign w:val="center"/>
          </w:tcPr>
          <w:p w14:paraId="13F6C0D6" w14:textId="08A52922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/>
                <w:lang w:eastAsia="ko-KR"/>
              </w:rPr>
              <w:t>m</w:t>
            </w:r>
            <w:r w:rsidRPr="009C65C0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759" w:type="pct"/>
            <w:gridSpan w:val="3"/>
            <w:vAlign w:val="center"/>
          </w:tcPr>
          <w:p w14:paraId="7C5094A6" w14:textId="65080310" w:rsidR="008E6843" w:rsidRPr="009C65C0" w:rsidRDefault="008E6843" w:rsidP="00A43243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5</w:t>
            </w:r>
          </w:p>
        </w:tc>
      </w:tr>
      <w:tr w:rsidR="008E6843" w:rsidRPr="00C25669" w14:paraId="7042C4FA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E0359FD" w14:textId="77777777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5D3C2FC0" w14:textId="332E156B" w:rsidR="008E6843" w:rsidRPr="009C65C0" w:rsidRDefault="008E6843" w:rsidP="001C5506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LBT failure probability (</w:t>
            </w:r>
            <w:r w:rsidRPr="009C65C0">
              <w:rPr>
                <w:rFonts w:eastAsiaTheme="minorEastAsia" w:hint="eastAsia"/>
                <w:i/>
                <w:lang w:eastAsia="ko-KR"/>
              </w:rPr>
              <w:t>p</w:t>
            </w:r>
            <w:r w:rsidRPr="009C65C0">
              <w:rPr>
                <w:rFonts w:eastAsiaTheme="minorEastAsia" w:hint="eastAsia"/>
                <w:i/>
                <w:vertAlign w:val="subscript"/>
                <w:lang w:eastAsia="ko-KR"/>
              </w:rPr>
              <w:t>LBT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649" w:type="pct"/>
            <w:vAlign w:val="center"/>
          </w:tcPr>
          <w:p w14:paraId="6900D31B" w14:textId="09F8861D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5FAFA466" w14:textId="3EC89146" w:rsidR="008E6843" w:rsidRPr="009C65C0" w:rsidRDefault="008E6843" w:rsidP="001C5506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0.25</w:t>
            </w:r>
          </w:p>
        </w:tc>
      </w:tr>
      <w:tr w:rsidR="00D3355C" w:rsidRPr="00C25669" w14:paraId="3285B031" w14:textId="77777777" w:rsidTr="008E6843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4CEE087C" w14:textId="3088C268" w:rsidR="00D3355C" w:rsidRDefault="00D3355C" w:rsidP="00D3355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idelink UE 1</w:t>
            </w:r>
          </w:p>
        </w:tc>
        <w:tc>
          <w:tcPr>
            <w:tcW w:w="2019" w:type="pct"/>
            <w:vAlign w:val="center"/>
          </w:tcPr>
          <w:p w14:paraId="62C8608D" w14:textId="6786AAE2" w:rsidR="00D3355C" w:rsidRDefault="00D3355C" w:rsidP="00D3355C">
            <w:pPr>
              <w:pStyle w:val="TAL"/>
              <w:rPr>
                <w:lang w:eastAsia="ko-KR"/>
              </w:rPr>
            </w:pPr>
            <w:r>
              <w:t>Sidelink transmissions</w:t>
            </w:r>
          </w:p>
        </w:tc>
        <w:tc>
          <w:tcPr>
            <w:tcW w:w="649" w:type="pct"/>
            <w:vAlign w:val="center"/>
          </w:tcPr>
          <w:p w14:paraId="3C2CE374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211EB801" w14:textId="34568F72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eastAsia="?? ??"/>
              </w:rPr>
              <w:t xml:space="preserve">PSCCH + PSSCH </w:t>
            </w:r>
          </w:p>
        </w:tc>
      </w:tr>
      <w:tr w:rsidR="00D3355C" w:rsidRPr="00C25669" w14:paraId="63278C87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0FE98CE" w14:textId="39D80D73" w:rsidR="00D3355C" w:rsidRPr="00AE2386" w:rsidRDefault="00D3355C" w:rsidP="00D3355C">
            <w:pPr>
              <w:pStyle w:val="TAL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22390A61" w14:textId="1EE6B733" w:rsidR="00D3355C" w:rsidRPr="00C25669" w:rsidRDefault="00D3355C" w:rsidP="00D3355C">
            <w:pPr>
              <w:pStyle w:val="TAL"/>
              <w:rPr>
                <w:rFonts w:eastAsia="?? ??"/>
              </w:rPr>
            </w:pPr>
            <w:r>
              <w:rPr>
                <w:lang w:eastAsia="ko-KR"/>
              </w:rPr>
              <w:t xml:space="preserve">PSSCH </w:t>
            </w: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pattern (Note 1)</w:t>
            </w:r>
          </w:p>
        </w:tc>
        <w:tc>
          <w:tcPr>
            <w:tcW w:w="649" w:type="pct"/>
            <w:vAlign w:val="center"/>
          </w:tcPr>
          <w:p w14:paraId="014FE22A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70A41E33" w14:textId="1A53E16C" w:rsidR="00D3355C" w:rsidRPr="00C25669" w:rsidRDefault="00D3355C" w:rsidP="00D3355C">
            <w:pPr>
              <w:pStyle w:val="TAC"/>
              <w:rPr>
                <w:rFonts w:eastAsia="?? ??"/>
              </w:rPr>
            </w:pPr>
            <w:r>
              <w:rPr>
                <w:rFonts w:hint="eastAsia"/>
                <w:lang w:eastAsia="ko-KR"/>
              </w:rPr>
              <w:t>{</w:t>
            </w:r>
            <w:r>
              <w:rPr>
                <w:lang w:eastAsia="ko-KR"/>
              </w:rPr>
              <w:t>3,4}</w:t>
            </w:r>
          </w:p>
        </w:tc>
      </w:tr>
      <w:tr w:rsidR="00D3355C" w:rsidRPr="00AA1E30" w14:paraId="0F86D1D8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7F47021D" w14:textId="77777777" w:rsidR="00D3355C" w:rsidRDefault="00D3355C" w:rsidP="00D3355C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62290207" w14:textId="3866E10E" w:rsidR="00D3355C" w:rsidRDefault="00D3355C" w:rsidP="00D3355C">
            <w:pPr>
              <w:pStyle w:val="TAL"/>
              <w:rPr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Index of </w:t>
            </w:r>
            <w:r>
              <w:rPr>
                <w:rFonts w:cs="Arial"/>
                <w:szCs w:val="18"/>
                <w:lang w:eastAsia="ko-KR"/>
              </w:rPr>
              <w:t>s</w:t>
            </w:r>
            <w:r>
              <w:rPr>
                <w:rFonts w:cs="Arial"/>
                <w:szCs w:val="18"/>
                <w:lang w:eastAsia="zh-CN"/>
              </w:rPr>
              <w:t>ub-channel allocation</w:t>
            </w:r>
          </w:p>
        </w:tc>
        <w:tc>
          <w:tcPr>
            <w:tcW w:w="649" w:type="pct"/>
            <w:vAlign w:val="center"/>
          </w:tcPr>
          <w:p w14:paraId="5A3FAB2C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586" w:type="pct"/>
            <w:vAlign w:val="center"/>
          </w:tcPr>
          <w:p w14:paraId="57968EA6" w14:textId="4131E281" w:rsidR="00D3355C" w:rsidRPr="00AA1E30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[0,1]</w:t>
            </w:r>
          </w:p>
        </w:tc>
        <w:tc>
          <w:tcPr>
            <w:tcW w:w="587" w:type="pct"/>
            <w:vAlign w:val="center"/>
          </w:tcPr>
          <w:p w14:paraId="45EB6413" w14:textId="77777777" w:rsidR="00D3355C" w:rsidRPr="00AA1E30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{2,3}</w:t>
            </w:r>
          </w:p>
        </w:tc>
        <w:tc>
          <w:tcPr>
            <w:tcW w:w="586" w:type="pct"/>
            <w:vAlign w:val="center"/>
          </w:tcPr>
          <w:p w14:paraId="726B0AB6" w14:textId="77777777" w:rsidR="00D3355C" w:rsidRPr="00AA1E30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{2,2}</w:t>
            </w:r>
          </w:p>
        </w:tc>
      </w:tr>
      <w:tr w:rsidR="00D3355C" w14:paraId="1168A55C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422D0A55" w14:textId="77777777" w:rsidR="00D3355C" w:rsidRDefault="00D3355C" w:rsidP="00D3355C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54F247ED" w14:textId="60CA7AE0" w:rsidR="00D3355C" w:rsidRDefault="00D3355C" w:rsidP="00D3355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Timing offset </w:t>
            </w:r>
            <w:r>
              <w:rPr>
                <w:lang w:eastAsia="ko-KR"/>
              </w:rPr>
              <w:t>(Note 2)</w:t>
            </w:r>
          </w:p>
        </w:tc>
        <w:tc>
          <w:tcPr>
            <w:tcW w:w="649" w:type="pct"/>
            <w:vAlign w:val="center"/>
          </w:tcPr>
          <w:p w14:paraId="6DBE4243" w14:textId="52D8DFC1" w:rsidR="00D3355C" w:rsidRPr="00C25669" w:rsidRDefault="00D3355C" w:rsidP="00D3355C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586" w:type="pct"/>
            <w:vAlign w:val="center"/>
          </w:tcPr>
          <w:p w14:paraId="3700E526" w14:textId="398867A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CP/2-12</w:t>
            </w:r>
            <w:r>
              <w:rPr>
                <w:lang w:eastAsia="ko-KR"/>
              </w:rPr>
              <w:t>*64*Tc</w:t>
            </w:r>
          </w:p>
        </w:tc>
        <w:tc>
          <w:tcPr>
            <w:tcW w:w="587" w:type="pct"/>
            <w:vAlign w:val="center"/>
          </w:tcPr>
          <w:p w14:paraId="3863B05B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[0,1]</w:t>
            </w:r>
          </w:p>
        </w:tc>
        <w:tc>
          <w:tcPr>
            <w:tcW w:w="586" w:type="pct"/>
            <w:vAlign w:val="center"/>
          </w:tcPr>
          <w:p w14:paraId="63716CD2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[0]</w:t>
            </w:r>
          </w:p>
        </w:tc>
      </w:tr>
      <w:tr w:rsidR="00D3355C" w:rsidRPr="00AE2386" w14:paraId="59113471" w14:textId="77777777" w:rsidTr="008E6843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769C7191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6ABDBBE3" w14:textId="516BBEB5" w:rsidR="00D3355C" w:rsidRPr="00AE2386" w:rsidRDefault="00D3355C" w:rsidP="00D3355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649" w:type="pct"/>
            <w:vAlign w:val="center"/>
          </w:tcPr>
          <w:p w14:paraId="0BDDE92E" w14:textId="22AB39D3" w:rsidR="00D3355C" w:rsidRPr="00DB76E6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Hz</w:t>
            </w:r>
          </w:p>
        </w:tc>
        <w:tc>
          <w:tcPr>
            <w:tcW w:w="1759" w:type="pct"/>
            <w:gridSpan w:val="3"/>
            <w:vAlign w:val="center"/>
          </w:tcPr>
          <w:p w14:paraId="5B474AE6" w14:textId="3868FCD0" w:rsidR="00D3355C" w:rsidRPr="00AE2386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+600</w:t>
            </w:r>
          </w:p>
        </w:tc>
      </w:tr>
      <w:tr w:rsidR="00D3355C" w:rsidRPr="00AE2386" w14:paraId="7D445E32" w14:textId="77777777" w:rsidTr="008E6843">
        <w:trPr>
          <w:cantSplit/>
          <w:trHeight w:val="91"/>
          <w:jc w:val="center"/>
        </w:trPr>
        <w:tc>
          <w:tcPr>
            <w:tcW w:w="573" w:type="pct"/>
            <w:vMerge/>
            <w:vAlign w:val="center"/>
          </w:tcPr>
          <w:p w14:paraId="0415B98F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507C42A5" w14:textId="5443633A" w:rsidR="00D3355C" w:rsidRPr="00AE2386" w:rsidRDefault="00D3355C" w:rsidP="00D3355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Synchronization</w:t>
            </w:r>
          </w:p>
        </w:tc>
        <w:tc>
          <w:tcPr>
            <w:tcW w:w="649" w:type="pct"/>
            <w:vAlign w:val="center"/>
          </w:tcPr>
          <w:p w14:paraId="4A158769" w14:textId="38428090" w:rsidR="00D3355C" w:rsidRPr="00AE2386" w:rsidRDefault="00D3355C" w:rsidP="00D3355C">
            <w:pPr>
              <w:pStyle w:val="TAC"/>
              <w:rPr>
                <w:lang w:eastAsia="ko-KR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36F8AE52" w14:textId="54D91FC8" w:rsidR="00D3355C" w:rsidRPr="00AE2386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GNSS or GNSS-equivalent</w:t>
            </w:r>
          </w:p>
        </w:tc>
      </w:tr>
      <w:tr w:rsidR="00D3355C" w:rsidRPr="00AE2386" w14:paraId="17932C4C" w14:textId="77777777" w:rsidTr="008E6843">
        <w:trPr>
          <w:cantSplit/>
          <w:trHeight w:val="56"/>
          <w:jc w:val="center"/>
        </w:trPr>
        <w:tc>
          <w:tcPr>
            <w:tcW w:w="573" w:type="pct"/>
            <w:vMerge/>
            <w:vAlign w:val="center"/>
          </w:tcPr>
          <w:p w14:paraId="42DE9F45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719104B0" w14:textId="6335F847" w:rsidR="00D3355C" w:rsidRPr="00AE2386" w:rsidRDefault="00D3355C" w:rsidP="00D3355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ntenna </w:t>
            </w:r>
            <w:r>
              <w:rPr>
                <w:lang w:eastAsia="ko-KR"/>
              </w:rPr>
              <w:t>configuration</w:t>
            </w:r>
          </w:p>
        </w:tc>
        <w:tc>
          <w:tcPr>
            <w:tcW w:w="649" w:type="pct"/>
            <w:vAlign w:val="center"/>
          </w:tcPr>
          <w:p w14:paraId="636DBFFB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046AFDB1" w14:textId="36768538" w:rsidR="00D3355C" w:rsidRPr="00AE2386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1x2</w:t>
            </w:r>
            <w:r>
              <w:rPr>
                <w:lang w:eastAsia="ko-KR"/>
              </w:rPr>
              <w:t xml:space="preserve"> Low</w:t>
            </w:r>
          </w:p>
        </w:tc>
      </w:tr>
      <w:tr w:rsidR="00D3355C" w14:paraId="2B704668" w14:textId="77777777" w:rsidTr="008E6843">
        <w:trPr>
          <w:cantSplit/>
          <w:trHeight w:val="69"/>
          <w:jc w:val="center"/>
        </w:trPr>
        <w:tc>
          <w:tcPr>
            <w:tcW w:w="2592" w:type="pct"/>
            <w:gridSpan w:val="2"/>
            <w:vAlign w:val="center"/>
          </w:tcPr>
          <w:p w14:paraId="3A21714C" w14:textId="77777777" w:rsidR="00D3355C" w:rsidRDefault="00D3355C" w:rsidP="00D3355C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PSFCH resource period</w:t>
            </w:r>
          </w:p>
        </w:tc>
        <w:tc>
          <w:tcPr>
            <w:tcW w:w="649" w:type="pct"/>
            <w:vAlign w:val="center"/>
          </w:tcPr>
          <w:p w14:paraId="300439F7" w14:textId="34C993C3" w:rsidR="00D3355C" w:rsidRPr="00C25669" w:rsidRDefault="00D3355C" w:rsidP="00D3355C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586" w:type="pct"/>
            <w:vAlign w:val="center"/>
          </w:tcPr>
          <w:p w14:paraId="2D308BE7" w14:textId="44E7A3A3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587" w:type="pct"/>
            <w:vAlign w:val="center"/>
          </w:tcPr>
          <w:p w14:paraId="3A73E839" w14:textId="38098B66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586" w:type="pct"/>
            <w:vAlign w:val="center"/>
          </w:tcPr>
          <w:p w14:paraId="0BA09B3E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D3355C" w14:paraId="5A387FA7" w14:textId="77777777" w:rsidTr="008E6843">
        <w:trPr>
          <w:cantSplit/>
          <w:trHeight w:val="69"/>
          <w:jc w:val="center"/>
        </w:trPr>
        <w:tc>
          <w:tcPr>
            <w:tcW w:w="2592" w:type="pct"/>
            <w:gridSpan w:val="2"/>
            <w:vAlign w:val="center"/>
          </w:tcPr>
          <w:p w14:paraId="0D49D60E" w14:textId="77777777" w:rsidR="00D3355C" w:rsidRDefault="00D3355C" w:rsidP="00D3355C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MinTimeGapPSFCH</w:t>
            </w:r>
          </w:p>
        </w:tc>
        <w:tc>
          <w:tcPr>
            <w:tcW w:w="649" w:type="pct"/>
            <w:vAlign w:val="center"/>
          </w:tcPr>
          <w:p w14:paraId="64A59B7E" w14:textId="77777777" w:rsidR="00D3355C" w:rsidRPr="00C25669" w:rsidRDefault="00D3355C" w:rsidP="00D3355C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586" w:type="pct"/>
            <w:vAlign w:val="center"/>
          </w:tcPr>
          <w:p w14:paraId="404B2AC2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587" w:type="pct"/>
            <w:vAlign w:val="center"/>
          </w:tcPr>
          <w:p w14:paraId="1EB4233B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586" w:type="pct"/>
            <w:vAlign w:val="center"/>
          </w:tcPr>
          <w:p w14:paraId="7FB83E3C" w14:textId="77777777" w:rsidR="00D3355C" w:rsidRDefault="00D3355C" w:rsidP="00D3355C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</w:tr>
      <w:tr w:rsidR="00D3355C" w14:paraId="086F9781" w14:textId="77777777" w:rsidTr="008E6843">
        <w:trPr>
          <w:cantSplit/>
          <w:trHeight w:val="351"/>
          <w:jc w:val="center"/>
        </w:trPr>
        <w:tc>
          <w:tcPr>
            <w:tcW w:w="5000" w:type="pct"/>
            <w:gridSpan w:val="6"/>
            <w:vAlign w:val="center"/>
          </w:tcPr>
          <w:p w14:paraId="2E6FF0E1" w14:textId="77777777" w:rsidR="00D3355C" w:rsidRDefault="00D3355C" w:rsidP="00D3355C">
            <w:pPr>
              <w:pStyle w:val="TAN"/>
              <w:ind w:left="0" w:firstLine="0"/>
            </w:pPr>
            <w:r>
              <w:t xml:space="preserve">Note 1: {x, y}: x and y means the number of DMRS symbols for slot with PSFCH transmission and without PSFCH transmission, respectively. </w:t>
            </w:r>
          </w:p>
          <w:p w14:paraId="0AC1A951" w14:textId="77777777" w:rsidR="00D3355C" w:rsidRDefault="00D3355C" w:rsidP="00D3355C">
            <w:pPr>
              <w:pStyle w:val="TAN"/>
              <w:ind w:left="0" w:firstLine="0"/>
            </w:pPr>
            <w:r>
              <w:t xml:space="preserve">Note 2: Time offset of transmitted Sidelink UE signal with respect to GNSS referring timing. </w:t>
            </w:r>
          </w:p>
          <w:p w14:paraId="3B640DBB" w14:textId="42894604" w:rsidR="00D3355C" w:rsidRPr="00A43243" w:rsidRDefault="00D3355C" w:rsidP="00D3355C">
            <w:pPr>
              <w:pStyle w:val="TAN"/>
              <w:ind w:left="0" w:firstLine="0"/>
              <w:rPr>
                <w:rFonts w:eastAsiaTheme="minorEastAsia"/>
                <w:lang w:eastAsia="ko-KR"/>
              </w:rPr>
            </w:pPr>
            <w:r>
              <w:t>Note 3: Frequency offset of transmitted Sidelink UE signal with respect to GNSS reference frequency.</w:t>
            </w:r>
          </w:p>
        </w:tc>
      </w:tr>
    </w:tbl>
    <w:p w14:paraId="3C13D7CD" w14:textId="77777777" w:rsidR="00C9295E" w:rsidRDefault="00C9295E" w:rsidP="00C9295E">
      <w:pPr>
        <w:rPr>
          <w:lang w:eastAsia="ko-KR"/>
        </w:rPr>
      </w:pPr>
    </w:p>
    <w:p w14:paraId="64268E92" w14:textId="6D4EAA4A" w:rsidR="00976360" w:rsidRDefault="007F325F" w:rsidP="00C9295E">
      <w:r>
        <w:object w:dxaOrig="10246" w:dyaOrig="3241" w14:anchorId="5B03B2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pt;height:155.85pt" o:ole="">
            <v:imagedata r:id="rId8" o:title=""/>
          </v:shape>
          <o:OLEObject Type="Embed" ProgID="Visio.Drawing.15" ShapeID="_x0000_i1025" DrawAspect="Content" ObjectID="_1757333178" r:id="rId9"/>
        </w:object>
      </w:r>
    </w:p>
    <w:p w14:paraId="52E1B76B" w14:textId="77777777" w:rsidR="009C65C0" w:rsidRDefault="009C65C0" w:rsidP="00C9295E"/>
    <w:p w14:paraId="38466B59" w14:textId="00910942" w:rsidR="009C65C0" w:rsidRDefault="009C65C0" w:rsidP="00C9295E">
      <w:pPr>
        <w:rPr>
          <w:lang w:eastAsia="ko-KR"/>
        </w:rPr>
      </w:pPr>
      <w:r>
        <w:rPr>
          <w:rFonts w:hint="eastAsia"/>
          <w:lang w:eastAsia="ko-KR"/>
        </w:rPr>
        <w:t xml:space="preserve">The minimum performance can scope down from existing case. </w:t>
      </w:r>
    </w:p>
    <w:p w14:paraId="3638572C" w14:textId="77777777" w:rsidR="00976360" w:rsidRPr="00D701AB" w:rsidRDefault="00976360" w:rsidP="00C9295E">
      <w:pPr>
        <w:rPr>
          <w:lang w:eastAsia="ko-KR"/>
        </w:rPr>
      </w:pPr>
    </w:p>
    <w:p w14:paraId="62F48A65" w14:textId="06064510" w:rsidR="00C9295E" w:rsidRPr="00D43B7B" w:rsidRDefault="00C9295E" w:rsidP="00C9295E">
      <w:pPr>
        <w:pStyle w:val="a7"/>
        <w:keepNext/>
        <w:jc w:val="center"/>
        <w:rPr>
          <w:rFonts w:ascii="Arial" w:hAnsi="Arial" w:cs="Arial"/>
        </w:rPr>
      </w:pPr>
      <w:r w:rsidRPr="00D43B7B">
        <w:rPr>
          <w:rFonts w:ascii="Arial" w:hAnsi="Arial" w:cs="Arial"/>
        </w:rPr>
        <w:t>Table 11.1.2</w:t>
      </w:r>
      <w:r w:rsidR="009C65C0">
        <w:rPr>
          <w:rFonts w:ascii="Arial" w:hAnsi="Arial" w:cs="Arial"/>
        </w:rPr>
        <w:t>.1.X</w:t>
      </w:r>
      <w:r w:rsidRPr="00D43B7B">
        <w:rPr>
          <w:rFonts w:ascii="Arial" w:hAnsi="Arial" w:cs="Arial"/>
        </w:rPr>
        <w:noBreakHyphen/>
      </w:r>
      <w:r>
        <w:rPr>
          <w:rFonts w:ascii="Arial" w:hAnsi="Arial" w:cs="Arial"/>
        </w:rPr>
        <w:t>2</w:t>
      </w:r>
      <w:r w:rsidRPr="00D43B7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Minimum performance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C9295E" w:rsidRPr="00C25669" w14:paraId="19137868" w14:textId="77777777" w:rsidTr="001C5506">
        <w:trPr>
          <w:cantSplit/>
          <w:trHeight w:val="369"/>
          <w:jc w:val="center"/>
        </w:trPr>
        <w:tc>
          <w:tcPr>
            <w:tcW w:w="1129" w:type="dxa"/>
            <w:vMerge w:val="restart"/>
            <w:vAlign w:val="center"/>
          </w:tcPr>
          <w:p w14:paraId="5A6E28B8" w14:textId="77777777" w:rsidR="00C9295E" w:rsidRPr="00657DDD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num.</w:t>
            </w:r>
          </w:p>
        </w:tc>
        <w:tc>
          <w:tcPr>
            <w:tcW w:w="1560" w:type="dxa"/>
            <w:vMerge w:val="restart"/>
            <w:vAlign w:val="center"/>
          </w:tcPr>
          <w:p w14:paraId="4F1D077D" w14:textId="77777777" w:rsidR="00C9295E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14:paraId="27B52EC9" w14:textId="77777777" w:rsidR="00C9295E" w:rsidRPr="00657DDD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Bandwidth</w:t>
            </w:r>
            <w:r>
              <w:rPr>
                <w:lang w:eastAsia="ko-KR"/>
              </w:rPr>
              <w:t xml:space="preserve"> (MHz)/</w:t>
            </w:r>
            <w:r>
              <w:rPr>
                <w:lang w:eastAsia="ko-KR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vAlign w:val="center"/>
          </w:tcPr>
          <w:p w14:paraId="6CD0AFD5" w14:textId="77777777" w:rsidR="00C9295E" w:rsidRPr="00657DDD" w:rsidRDefault="00C9295E" w:rsidP="001C5506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 format and code rate</w:t>
            </w:r>
          </w:p>
        </w:tc>
        <w:tc>
          <w:tcPr>
            <w:tcW w:w="1417" w:type="dxa"/>
            <w:vMerge w:val="restart"/>
            <w:vAlign w:val="center"/>
          </w:tcPr>
          <w:p w14:paraId="1CF65DEA" w14:textId="77777777" w:rsidR="00C9295E" w:rsidRPr="00C25669" w:rsidRDefault="00C9295E" w:rsidP="001C5506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2227" w:type="dxa"/>
            <w:gridSpan w:val="2"/>
            <w:vAlign w:val="center"/>
          </w:tcPr>
          <w:p w14:paraId="327DA443" w14:textId="77777777" w:rsidR="00C9295E" w:rsidRPr="00C25669" w:rsidRDefault="00C9295E" w:rsidP="001C5506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Reference value</w:t>
            </w:r>
          </w:p>
        </w:tc>
      </w:tr>
      <w:tr w:rsidR="00C9295E" w:rsidRPr="00C25669" w14:paraId="320B44A4" w14:textId="77777777" w:rsidTr="001C5506">
        <w:trPr>
          <w:cantSplit/>
          <w:trHeight w:val="253"/>
          <w:jc w:val="center"/>
        </w:trPr>
        <w:tc>
          <w:tcPr>
            <w:tcW w:w="1129" w:type="dxa"/>
            <w:vMerge/>
            <w:vAlign w:val="center"/>
          </w:tcPr>
          <w:p w14:paraId="1AFEEDFF" w14:textId="77777777" w:rsidR="00C9295E" w:rsidRDefault="00C9295E" w:rsidP="001C5506">
            <w:pPr>
              <w:pStyle w:val="TAH"/>
              <w:rPr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40FD1CAA" w14:textId="77777777" w:rsidR="00C9295E" w:rsidRDefault="00C9295E" w:rsidP="001C5506">
            <w:pPr>
              <w:pStyle w:val="TAH"/>
              <w:rPr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4941751B" w14:textId="77777777" w:rsidR="00C9295E" w:rsidRDefault="00C9295E" w:rsidP="001C5506">
            <w:pPr>
              <w:pStyle w:val="TAH"/>
              <w:rPr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6F36745B" w14:textId="77777777" w:rsidR="00C9295E" w:rsidRDefault="00C9295E" w:rsidP="001C5506">
            <w:pPr>
              <w:pStyle w:val="TAH"/>
              <w:rPr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171AC850" w14:textId="77777777" w:rsidR="00C9295E" w:rsidRDefault="00C9295E" w:rsidP="001C5506">
            <w:pPr>
              <w:pStyle w:val="TAH"/>
              <w:rPr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79836546" w14:textId="77777777" w:rsidR="00C9295E" w:rsidRPr="00657DDD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PSSCH BLER (%)</w:t>
            </w:r>
          </w:p>
        </w:tc>
        <w:tc>
          <w:tcPr>
            <w:tcW w:w="1093" w:type="dxa"/>
            <w:vAlign w:val="center"/>
          </w:tcPr>
          <w:p w14:paraId="40D121D2" w14:textId="77777777" w:rsidR="00C9295E" w:rsidRPr="00657DDD" w:rsidRDefault="00C9295E" w:rsidP="001C550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SNR(dB) of PSSCH</w:t>
            </w:r>
          </w:p>
        </w:tc>
      </w:tr>
      <w:tr w:rsidR="00C9295E" w:rsidRPr="00C25669" w14:paraId="7E0D5FDE" w14:textId="77777777" w:rsidTr="001C5506">
        <w:trPr>
          <w:cantSplit/>
          <w:jc w:val="center"/>
        </w:trPr>
        <w:tc>
          <w:tcPr>
            <w:tcW w:w="1129" w:type="dxa"/>
            <w:vAlign w:val="center"/>
          </w:tcPr>
          <w:p w14:paraId="58A44850" w14:textId="0571BBB0" w:rsidR="00C9295E" w:rsidRPr="009C65C0" w:rsidRDefault="009C65C0" w:rsidP="001C5506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1</w:t>
            </w:r>
          </w:p>
        </w:tc>
        <w:tc>
          <w:tcPr>
            <w:tcW w:w="1560" w:type="dxa"/>
            <w:vAlign w:val="center"/>
          </w:tcPr>
          <w:p w14:paraId="31770B1E" w14:textId="77777777" w:rsidR="00C9295E" w:rsidRPr="009C65C0" w:rsidRDefault="00C9295E" w:rsidP="001C5506">
            <w:pPr>
              <w:pStyle w:val="TAC"/>
              <w:rPr>
                <w:lang w:eastAsia="ko-KR"/>
              </w:rPr>
            </w:pPr>
            <w:r w:rsidRPr="009C65C0">
              <w:rPr>
                <w:szCs w:val="18"/>
              </w:rPr>
              <w:t>R.PSSCH.2-1.3</w:t>
            </w:r>
          </w:p>
        </w:tc>
        <w:tc>
          <w:tcPr>
            <w:tcW w:w="1559" w:type="dxa"/>
            <w:vAlign w:val="center"/>
          </w:tcPr>
          <w:p w14:paraId="3EF24083" w14:textId="77777777" w:rsidR="00C9295E" w:rsidRPr="009C65C0" w:rsidRDefault="00C9295E" w:rsidP="001C5506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20</w:t>
            </w:r>
            <w:r w:rsidRPr="009C65C0">
              <w:rPr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6EA1A76C" w14:textId="77777777" w:rsidR="00C9295E" w:rsidRPr="009C65C0" w:rsidRDefault="00C9295E" w:rsidP="001C5506">
            <w:pPr>
              <w:pStyle w:val="TAC"/>
              <w:rPr>
                <w:lang w:eastAsia="ko-KR"/>
              </w:rPr>
            </w:pPr>
            <w:r w:rsidRPr="009C65C0">
              <w:rPr>
                <w:lang w:eastAsia="ko-KR"/>
              </w:rPr>
              <w:t>64QAM, 0.43</w:t>
            </w:r>
          </w:p>
        </w:tc>
        <w:tc>
          <w:tcPr>
            <w:tcW w:w="1417" w:type="dxa"/>
          </w:tcPr>
          <w:p w14:paraId="4AA0BF2A" w14:textId="77777777" w:rsidR="00C9295E" w:rsidRPr="009C65C0" w:rsidRDefault="00C9295E" w:rsidP="001C5506">
            <w:pPr>
              <w:pStyle w:val="TAC"/>
              <w:rPr>
                <w:lang w:eastAsia="ko-KR"/>
              </w:rPr>
            </w:pPr>
            <w:r w:rsidRPr="009C65C0">
              <w:rPr>
                <w:lang w:eastAsia="ko-KR"/>
              </w:rPr>
              <w:t>TDLA30-180</w:t>
            </w:r>
          </w:p>
        </w:tc>
        <w:tc>
          <w:tcPr>
            <w:tcW w:w="1134" w:type="dxa"/>
            <w:vAlign w:val="center"/>
          </w:tcPr>
          <w:p w14:paraId="13D27B83" w14:textId="77777777" w:rsidR="00C9295E" w:rsidRPr="009C65C0" w:rsidRDefault="00C9295E" w:rsidP="001C5506">
            <w:pPr>
              <w:pStyle w:val="TAC"/>
              <w:rPr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0CD90E7C" w14:textId="074167FA" w:rsidR="00C9295E" w:rsidRPr="009C65C0" w:rsidRDefault="00C9295E" w:rsidP="001C5506">
            <w:pPr>
              <w:pStyle w:val="TAC"/>
              <w:rPr>
                <w:lang w:eastAsia="ko-KR"/>
              </w:rPr>
            </w:pPr>
          </w:p>
        </w:tc>
      </w:tr>
    </w:tbl>
    <w:p w14:paraId="120A241F" w14:textId="77777777" w:rsidR="00C9295E" w:rsidRDefault="00C9295E" w:rsidP="004E493F">
      <w:pPr>
        <w:pStyle w:val="a0"/>
        <w:rPr>
          <w:lang w:eastAsia="ko-KR"/>
        </w:rPr>
      </w:pPr>
    </w:p>
    <w:p w14:paraId="35E17481" w14:textId="09A974D2" w:rsidR="008D69D1" w:rsidRDefault="008D69D1" w:rsidP="00FF02E8">
      <w:pPr>
        <w:pStyle w:val="a0"/>
        <w:rPr>
          <w:lang w:eastAsia="ko-KR"/>
        </w:rPr>
      </w:pPr>
      <w:r>
        <w:rPr>
          <w:rFonts w:hint="eastAsia"/>
          <w:lang w:eastAsia="ko-KR"/>
        </w:rPr>
        <w:t>For PSFCH test case and minimum performance, the existing SL test parameters and test scenario</w:t>
      </w:r>
      <w:r>
        <w:rPr>
          <w:lang w:eastAsia="ko-KR"/>
        </w:rPr>
        <w:t xml:space="preserve">s are based on NACK only case. But, for SL-U the NACK only scenario is not </w:t>
      </w:r>
      <w:r w:rsidR="0049273C">
        <w:rPr>
          <w:lang w:eastAsia="ko-KR"/>
        </w:rPr>
        <w:t xml:space="preserve">yet </w:t>
      </w:r>
      <w:r>
        <w:rPr>
          <w:lang w:eastAsia="ko-KR"/>
        </w:rPr>
        <w:t xml:space="preserve">decided to </w:t>
      </w:r>
      <w:r w:rsidR="0049273C">
        <w:rPr>
          <w:lang w:eastAsia="ko-KR"/>
        </w:rPr>
        <w:t xml:space="preserve">be </w:t>
      </w:r>
      <w:r>
        <w:rPr>
          <w:lang w:eastAsia="ko-KR"/>
        </w:rPr>
        <w:t>support</w:t>
      </w:r>
      <w:r w:rsidR="0049273C">
        <w:rPr>
          <w:lang w:eastAsia="ko-KR"/>
        </w:rPr>
        <w:t>ed</w:t>
      </w:r>
      <w:r>
        <w:rPr>
          <w:lang w:eastAsia="ko-KR"/>
        </w:rPr>
        <w:t xml:space="preserve"> at RAN1. So, RAN4 need to check the status of RAN1. </w:t>
      </w:r>
    </w:p>
    <w:p w14:paraId="5EAC9B6C" w14:textId="2B557D02" w:rsidR="0049273C" w:rsidRDefault="0049273C" w:rsidP="0049273C">
      <w:pPr>
        <w:pStyle w:val="a0"/>
        <w:rPr>
          <w:lang w:eastAsia="ko-KR"/>
        </w:rPr>
      </w:pPr>
      <w:r>
        <w:rPr>
          <w:b/>
          <w:i/>
          <w:lang w:eastAsia="ko-KR"/>
        </w:rPr>
        <w:t>Observation</w:t>
      </w:r>
      <w:r w:rsidRPr="00542398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For SL-U the NACK only scenario is not </w:t>
      </w:r>
      <w:r w:rsidR="00835A36">
        <w:rPr>
          <w:lang w:eastAsia="ko-KR"/>
        </w:rPr>
        <w:t xml:space="preserve">yet </w:t>
      </w:r>
      <w:r>
        <w:rPr>
          <w:lang w:eastAsia="ko-KR"/>
        </w:rPr>
        <w:t xml:space="preserve">decided to be supported at RAN1. So, RAN4 need to check the status of RAN1. </w:t>
      </w:r>
    </w:p>
    <w:p w14:paraId="496A2216" w14:textId="11ACF0CB" w:rsidR="0049273C" w:rsidRDefault="0049273C" w:rsidP="0049273C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835A36">
        <w:rPr>
          <w:b/>
          <w:i/>
          <w:lang w:eastAsia="ko-KR"/>
        </w:rPr>
        <w:t>5</w:t>
      </w:r>
      <w:r>
        <w:rPr>
          <w:lang w:eastAsia="ko-KR"/>
        </w:rPr>
        <w:t xml:space="preserve">: RAN4 need to discuss how to define PSFCH demodulation performance in Rel18. </w:t>
      </w:r>
    </w:p>
    <w:p w14:paraId="7B2CE125" w14:textId="77777777" w:rsidR="00C9295E" w:rsidRPr="0049273C" w:rsidRDefault="00C9295E" w:rsidP="004E493F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5718041C" w:rsidR="00BD4C77" w:rsidRDefault="0087662D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work scope and test cases for demodulation performance of SL evolution based on the WID [1].</w:t>
      </w:r>
    </w:p>
    <w:p w14:paraId="50D98458" w14:textId="77777777" w:rsidR="00835A36" w:rsidRDefault="00835A36" w:rsidP="00835A36">
      <w:pPr>
        <w:pStyle w:val="a0"/>
        <w:rPr>
          <w:lang w:eastAsia="ko-KR"/>
        </w:rPr>
      </w:pPr>
      <w:r>
        <w:rPr>
          <w:b/>
          <w:i/>
          <w:lang w:eastAsia="ko-KR"/>
        </w:rPr>
        <w:t>Observation</w:t>
      </w:r>
      <w:r w:rsidRPr="00542398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1</w:t>
      </w:r>
      <w:r>
        <w:rPr>
          <w:lang w:eastAsia="ko-KR"/>
        </w:rPr>
        <w:t xml:space="preserve">: For SL-U the NACK only scenario is not yet decided to be supported at RAN1. So, RAN4 need to check the status of RAN1. </w:t>
      </w:r>
    </w:p>
    <w:p w14:paraId="05BD790C" w14:textId="77777777" w:rsidR="00835A36" w:rsidRDefault="00835A36" w:rsidP="003F345F">
      <w:pPr>
        <w:pStyle w:val="a0"/>
        <w:jc w:val="both"/>
        <w:rPr>
          <w:lang w:val="en-US" w:eastAsia="ko-KR"/>
        </w:rPr>
      </w:pPr>
    </w:p>
    <w:p w14:paraId="5FB274E6" w14:textId="77777777" w:rsidR="008D69D1" w:rsidRDefault="008D69D1" w:rsidP="008D69D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>: RAN4 to consider the NR sidelink CA operation and sidelink on unlicensed spectrum as work scope for demodulation performance.</w:t>
      </w:r>
    </w:p>
    <w:p w14:paraId="71528701" w14:textId="77777777" w:rsidR="008D69D1" w:rsidRDefault="008D69D1" w:rsidP="008D69D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 xml:space="preserve">: RAN4 need to evaluate the SL-U demodulation performance with the interlacing RB mapping and the two candidate starting point in slot. </w:t>
      </w:r>
    </w:p>
    <w:p w14:paraId="27CDDC43" w14:textId="77777777" w:rsidR="00080B1D" w:rsidRDefault="00080B1D" w:rsidP="00080B1D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>: SL-U demodulation performance can reuse the existing SL test parameters as much as possible considering interlacing RB mapping and two candidate starting point.</w:t>
      </w:r>
      <w:r>
        <w:rPr>
          <w:rFonts w:hint="eastAsia"/>
          <w:lang w:eastAsia="ko-KR"/>
        </w:rPr>
        <w:t xml:space="preserve"> </w:t>
      </w:r>
    </w:p>
    <w:p w14:paraId="1F87C1CC" w14:textId="77777777" w:rsidR="00080B1D" w:rsidRDefault="00080B1D" w:rsidP="00080B1D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For transmission model, reuse the existing NR-U transmission model </w:t>
      </w:r>
      <w:r>
        <w:rPr>
          <w:rFonts w:eastAsiaTheme="minorEastAsia" w:hint="eastAsia"/>
          <w:lang w:eastAsia="ko-KR"/>
        </w:rPr>
        <w:t>a</w:t>
      </w:r>
      <w:r w:rsidRPr="009C65C0">
        <w:rPr>
          <w:rFonts w:eastAsiaTheme="minorEastAsia" w:hint="eastAsia"/>
          <w:lang w:eastAsia="ko-KR"/>
        </w:rPr>
        <w:t>s specified in</w:t>
      </w:r>
      <w:r>
        <w:rPr>
          <w:rFonts w:eastAsiaTheme="minorEastAsia"/>
          <w:lang w:eastAsia="ko-KR"/>
        </w:rPr>
        <w:t xml:space="preserve"> TS38.101-4</w:t>
      </w:r>
      <w:r w:rsidRPr="009C65C0">
        <w:rPr>
          <w:rFonts w:eastAsiaTheme="minorEastAsia" w:hint="eastAsia"/>
          <w:lang w:eastAsia="ko-KR"/>
        </w:rPr>
        <w:t xml:space="preserve"> </w:t>
      </w:r>
      <w:r w:rsidRPr="00080B1D">
        <w:rPr>
          <w:rFonts w:eastAsiaTheme="minorEastAsia" w:hint="eastAsia"/>
          <w:lang w:eastAsia="ko-KR"/>
        </w:rPr>
        <w:t>B.</w:t>
      </w:r>
      <w:r w:rsidRPr="00080B1D">
        <w:rPr>
          <w:rFonts w:eastAsiaTheme="minorEastAsia"/>
          <w:lang w:eastAsia="ko-KR"/>
        </w:rPr>
        <w:t>5 as much as possible</w:t>
      </w:r>
      <w:r>
        <w:rPr>
          <w:lang w:eastAsia="ko-KR"/>
        </w:rPr>
        <w:t>.</w:t>
      </w:r>
    </w:p>
    <w:p w14:paraId="588FF4D1" w14:textId="77777777" w:rsidR="00DE38DE" w:rsidRDefault="00DE38DE" w:rsidP="00DE38DE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 xml:space="preserve">: At least PSSCH and PSFCH demodulation performance requirements for SL-U are necessary. </w:t>
      </w:r>
    </w:p>
    <w:p w14:paraId="606CE643" w14:textId="00F2B11F" w:rsidR="00835A36" w:rsidRDefault="00835A36" w:rsidP="00835A36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5</w:t>
      </w:r>
      <w:r>
        <w:rPr>
          <w:lang w:eastAsia="ko-KR"/>
        </w:rPr>
        <w:t xml:space="preserve">: RAN4 need to discuss how to define PSFCH demodulation performance in Rel18. </w:t>
      </w:r>
    </w:p>
    <w:p w14:paraId="5038F4D1" w14:textId="77777777" w:rsidR="0087662D" w:rsidRPr="00835A36" w:rsidRDefault="0087662D" w:rsidP="00FE1A32">
      <w:pPr>
        <w:pStyle w:val="a0"/>
        <w:jc w:val="both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44F586C3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D448DF">
        <w:rPr>
          <w:lang w:val="en-US" w:eastAsia="ko-KR"/>
        </w:rPr>
        <w:t>RP-222806, “WID revision: NR sidelink evolution,” OPPO.</w:t>
      </w:r>
    </w:p>
    <w:p w14:paraId="2642DE71" w14:textId="36225F37" w:rsidR="00D102D1" w:rsidRPr="00080B1D" w:rsidRDefault="00FA287E" w:rsidP="00CD0965">
      <w:pPr>
        <w:pStyle w:val="a0"/>
        <w:rPr>
          <w:rFonts w:hint="eastAsia"/>
          <w:lang w:val="en-US" w:eastAsia="ko-KR"/>
        </w:rPr>
      </w:pPr>
      <w:r>
        <w:rPr>
          <w:lang w:val="en-US" w:eastAsia="ko-KR"/>
        </w:rPr>
        <w:t>[2] 3GPP TS38.101-4</w:t>
      </w:r>
      <w:r w:rsidR="00606F62">
        <w:rPr>
          <w:lang w:val="en-US" w:eastAsia="ko-KR"/>
        </w:rPr>
        <w:t xml:space="preserve"> v18.0.0</w:t>
      </w:r>
      <w:r>
        <w:rPr>
          <w:lang w:val="en-US" w:eastAsia="ko-KR"/>
        </w:rPr>
        <w:t>, “</w:t>
      </w:r>
      <w:r w:rsidR="00606F62">
        <w:rPr>
          <w:lang w:val="en-US" w:eastAsia="ko-KR"/>
        </w:rPr>
        <w:t>UE radio transmission and reception; Part4: Performance requirements (Release 18)</w:t>
      </w:r>
      <w:r>
        <w:rPr>
          <w:lang w:val="en-US" w:eastAsia="ko-KR"/>
        </w:rPr>
        <w:t xml:space="preserve">,” </w:t>
      </w:r>
      <w:r w:rsidR="00606F62">
        <w:rPr>
          <w:lang w:val="en-US" w:eastAsia="ko-KR"/>
        </w:rPr>
        <w:t>June, 2023</w:t>
      </w:r>
      <w:r>
        <w:rPr>
          <w:lang w:val="en-US" w:eastAsia="ko-KR"/>
        </w:rPr>
        <w:t>.</w:t>
      </w:r>
      <w:bookmarkStart w:id="0" w:name="_GoBack"/>
      <w:bookmarkEnd w:id="0"/>
    </w:p>
    <w:sectPr w:rsidR="00D102D1" w:rsidRPr="00080B1D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EC67E" w14:textId="77777777" w:rsidR="00910296" w:rsidRDefault="00910296" w:rsidP="00D306DF">
      <w:r>
        <w:separator/>
      </w:r>
    </w:p>
  </w:endnote>
  <w:endnote w:type="continuationSeparator" w:id="0">
    <w:p w14:paraId="460180BD" w14:textId="77777777" w:rsidR="00910296" w:rsidRDefault="0091029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9FBF3" w14:textId="77777777" w:rsidR="00910296" w:rsidRDefault="00910296" w:rsidP="00D306DF">
      <w:r>
        <w:separator/>
      </w:r>
    </w:p>
  </w:footnote>
  <w:footnote w:type="continuationSeparator" w:id="0">
    <w:p w14:paraId="5A025C44" w14:textId="77777777" w:rsidR="00910296" w:rsidRDefault="0091029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7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6"/>
  </w:num>
  <w:num w:numId="4">
    <w:abstractNumId w:val="19"/>
  </w:num>
  <w:num w:numId="5">
    <w:abstractNumId w:val="14"/>
  </w:num>
  <w:num w:numId="6">
    <w:abstractNumId w:val="27"/>
  </w:num>
  <w:num w:numId="7">
    <w:abstractNumId w:val="22"/>
  </w:num>
  <w:num w:numId="8">
    <w:abstractNumId w:val="0"/>
  </w:num>
  <w:num w:numId="9">
    <w:abstractNumId w:val="34"/>
  </w:num>
  <w:num w:numId="10">
    <w:abstractNumId w:val="8"/>
  </w:num>
  <w:num w:numId="11">
    <w:abstractNumId w:val="29"/>
  </w:num>
  <w:num w:numId="12">
    <w:abstractNumId w:val="32"/>
  </w:num>
  <w:num w:numId="13">
    <w:abstractNumId w:val="18"/>
  </w:num>
  <w:num w:numId="14">
    <w:abstractNumId w:val="28"/>
  </w:num>
  <w:num w:numId="15">
    <w:abstractNumId w:val="20"/>
  </w:num>
  <w:num w:numId="16">
    <w:abstractNumId w:val="17"/>
  </w:num>
  <w:num w:numId="17">
    <w:abstractNumId w:val="33"/>
  </w:num>
  <w:num w:numId="18">
    <w:abstractNumId w:val="5"/>
  </w:num>
  <w:num w:numId="19">
    <w:abstractNumId w:val="7"/>
  </w:num>
  <w:num w:numId="20">
    <w:abstractNumId w:val="1"/>
  </w:num>
  <w:num w:numId="21">
    <w:abstractNumId w:val="24"/>
  </w:num>
  <w:num w:numId="22">
    <w:abstractNumId w:val="23"/>
  </w:num>
  <w:num w:numId="23">
    <w:abstractNumId w:val="31"/>
  </w:num>
  <w:num w:numId="24">
    <w:abstractNumId w:val="25"/>
  </w:num>
  <w:num w:numId="25">
    <w:abstractNumId w:val="2"/>
  </w:num>
  <w:num w:numId="26">
    <w:abstractNumId w:val="15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10"/>
  </w:num>
  <w:num w:numId="28">
    <w:abstractNumId w:val="11"/>
  </w:num>
  <w:num w:numId="29">
    <w:abstractNumId w:val="3"/>
  </w:num>
  <w:num w:numId="30">
    <w:abstractNumId w:val="13"/>
  </w:num>
  <w:num w:numId="31">
    <w:abstractNumId w:val="9"/>
  </w:num>
  <w:num w:numId="32">
    <w:abstractNumId w:val="16"/>
  </w:num>
  <w:num w:numId="33">
    <w:abstractNumId w:val="30"/>
  </w:num>
  <w:num w:numId="34">
    <w:abstractNumId w:val="12"/>
  </w:num>
  <w:num w:numId="35">
    <w:abstractNumId w:val="21"/>
  </w:num>
  <w:num w:numId="3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15D6"/>
    <w:rsid w:val="000C1B7F"/>
    <w:rsid w:val="000C2B52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4814"/>
    <w:rsid w:val="00315CEE"/>
    <w:rsid w:val="0031610C"/>
    <w:rsid w:val="003161F4"/>
    <w:rsid w:val="00317322"/>
    <w:rsid w:val="003175CF"/>
    <w:rsid w:val="00320970"/>
    <w:rsid w:val="0032120D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0A7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6B"/>
    <w:rsid w:val="00741175"/>
    <w:rsid w:val="007416F0"/>
    <w:rsid w:val="00741720"/>
    <w:rsid w:val="00741B96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5EF4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6AB8"/>
    <w:rsid w:val="00826D9C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B24"/>
    <w:rsid w:val="00AA3F43"/>
    <w:rsid w:val="00AA43AE"/>
    <w:rsid w:val="00AA4C3C"/>
    <w:rsid w:val="00AA5A33"/>
    <w:rsid w:val="00AA6D4A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E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431E"/>
    <w:rsid w:val="00D25022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72C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67A5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287E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3129"/>
    <w:rsid w:val="00FF3B93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0D4-47D1-4385-B1A4-855D5C04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2534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45</cp:revision>
  <dcterms:created xsi:type="dcterms:W3CDTF">2023-04-09T11:50:00Z</dcterms:created>
  <dcterms:modified xsi:type="dcterms:W3CDTF">2023-09-27T06:20:00Z</dcterms:modified>
</cp:coreProperties>
</file>